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ED" w:rsidRPr="004D12ED" w:rsidRDefault="004D12ED" w:rsidP="004D12ED">
      <w:pPr>
        <w:shd w:val="clear" w:color="auto" w:fill="FFFFFF"/>
        <w:spacing w:after="255" w:line="300" w:lineRule="atLeast"/>
        <w:jc w:val="both"/>
        <w:outlineLvl w:val="1"/>
        <w:rPr>
          <w:rFonts w:ascii="Arial" w:eastAsia="Times New Roman" w:hAnsi="Arial" w:cs="Arial"/>
          <w:b/>
          <w:bCs/>
          <w:color w:val="4D4D4D"/>
          <w:sz w:val="27"/>
          <w:szCs w:val="27"/>
          <w:lang w:eastAsia="ru-RU"/>
        </w:rPr>
      </w:pPr>
      <w:r w:rsidRPr="004D12ED">
        <w:rPr>
          <w:rFonts w:ascii="Arial" w:eastAsia="Times New Roman" w:hAnsi="Arial" w:cs="Arial"/>
          <w:b/>
          <w:bCs/>
          <w:color w:val="4D4D4D"/>
          <w:sz w:val="27"/>
          <w:szCs w:val="27"/>
          <w:lang w:eastAsia="ru-RU"/>
        </w:rPr>
        <w:t>Письмо Министерства образования и науки РФ от 13 января 2016 г. № ВК-15/07 “О направлении Методических рекомендаций”</w:t>
      </w:r>
    </w:p>
    <w:p w:rsidR="004D12ED" w:rsidRPr="004D12ED" w:rsidRDefault="004D12ED" w:rsidP="004D12ED">
      <w:pPr>
        <w:shd w:val="clear" w:color="auto" w:fill="FFFFFF"/>
        <w:spacing w:line="255" w:lineRule="atLeast"/>
        <w:jc w:val="both"/>
        <w:rPr>
          <w:rFonts w:ascii="Arial" w:eastAsia="Times New Roman" w:hAnsi="Arial" w:cs="Arial"/>
          <w:color w:val="000000"/>
          <w:sz w:val="21"/>
          <w:szCs w:val="21"/>
          <w:lang w:eastAsia="ru-RU"/>
        </w:rPr>
      </w:pPr>
      <w:r w:rsidRPr="004D12ED">
        <w:rPr>
          <w:rFonts w:ascii="Arial" w:eastAsia="Times New Roman" w:hAnsi="Arial" w:cs="Arial"/>
          <w:color w:val="000000"/>
          <w:sz w:val="21"/>
          <w:szCs w:val="21"/>
          <w:lang w:eastAsia="ru-RU"/>
        </w:rPr>
        <w:t xml:space="preserve">23 марта 2016 </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bookmarkStart w:id="0" w:name="0"/>
      <w:bookmarkEnd w:id="0"/>
      <w:r w:rsidRPr="004D12ED">
        <w:rPr>
          <w:rFonts w:ascii="Arial" w:eastAsia="Times New Roman" w:hAnsi="Arial" w:cs="Arial"/>
          <w:color w:val="000000"/>
          <w:sz w:val="23"/>
          <w:szCs w:val="23"/>
          <w:lang w:eastAsia="ru-RU"/>
        </w:rP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Минобрнауки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заместителем председателя Правительства Российской Федерации О.Ю. </w:t>
      </w:r>
      <w:proofErr w:type="spellStart"/>
      <w:r w:rsidRPr="004D12ED">
        <w:rPr>
          <w:rFonts w:ascii="Arial" w:eastAsia="Times New Roman" w:hAnsi="Arial" w:cs="Arial"/>
          <w:color w:val="000000"/>
          <w:sz w:val="23"/>
          <w:szCs w:val="23"/>
          <w:lang w:eastAsia="ru-RU"/>
        </w:rPr>
        <w:t>Голодец</w:t>
      </w:r>
      <w:proofErr w:type="spellEnd"/>
      <w:r w:rsidRPr="004D12ED">
        <w:rPr>
          <w:rFonts w:ascii="Arial" w:eastAsia="Times New Roman" w:hAnsi="Arial" w:cs="Arial"/>
          <w:color w:val="000000"/>
          <w:sz w:val="23"/>
          <w:szCs w:val="23"/>
          <w:lang w:eastAsia="ru-RU"/>
        </w:rPr>
        <w:t xml:space="preserve"> 22 апреля 2015 г. за № 2466п-П8, направляет </w:t>
      </w:r>
      <w:hyperlink r:id="rId5" w:anchor="1000" w:history="1">
        <w:r w:rsidRPr="004D12ED">
          <w:rPr>
            <w:rFonts w:ascii="Arial" w:eastAsia="Times New Roman" w:hAnsi="Arial" w:cs="Arial"/>
            <w:color w:val="808080"/>
            <w:sz w:val="23"/>
            <w:szCs w:val="23"/>
            <w:u w:val="single"/>
            <w:bdr w:val="none" w:sz="0" w:space="0" w:color="auto" w:frame="1"/>
            <w:lang w:eastAsia="ru-RU"/>
          </w:rPr>
          <w:t>Методические рекомендации</w:t>
        </w:r>
      </w:hyperlink>
      <w:r w:rsidRPr="004D12ED">
        <w:rPr>
          <w:rFonts w:ascii="Arial" w:eastAsia="Times New Roman" w:hAnsi="Arial" w:cs="Arial"/>
          <w:color w:val="000000"/>
          <w:sz w:val="23"/>
          <w:szCs w:val="23"/>
          <w:lang w:eastAsia="ru-RU"/>
        </w:rPr>
        <w:t xml:space="preserve"> по реализации моделей раннего выявления отклонений и комплексного 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М.А. Шолохова» в рамках государственного контракта на выполнение работ для государственных нужд от 26 марта 2014 г. № 07.028.11.0002.</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Вместе с тем сообщаем, что в настоящее время завершается разработка государственной концепции ранней помощи детям группы риска и с инвалидностью, детям с генетическими нарушениями и сопровождения семей, имеющих таких детей, на период до 2020 года, а также плана ее реализации.</w:t>
      </w:r>
    </w:p>
    <w:tbl>
      <w:tblPr>
        <w:tblW w:w="0" w:type="auto"/>
        <w:tblCellMar>
          <w:top w:w="15" w:type="dxa"/>
          <w:left w:w="15" w:type="dxa"/>
          <w:bottom w:w="15" w:type="dxa"/>
          <w:right w:w="15" w:type="dxa"/>
        </w:tblCellMar>
        <w:tblLook w:val="04A0" w:firstRow="1" w:lastRow="0" w:firstColumn="1" w:lastColumn="0" w:noHBand="0" w:noVBand="1"/>
      </w:tblPr>
      <w:tblGrid>
        <w:gridCol w:w="2287"/>
        <w:gridCol w:w="2287"/>
      </w:tblGrid>
      <w:tr w:rsidR="004D12ED" w:rsidRPr="004D12ED" w:rsidTr="004D12ED">
        <w:tc>
          <w:tcPr>
            <w:tcW w:w="2500" w:type="pct"/>
            <w:hideMark/>
          </w:tcPr>
          <w:p w:rsidR="004D12ED" w:rsidRPr="004D12ED" w:rsidRDefault="004D12ED" w:rsidP="004D12ED">
            <w:pPr>
              <w:spacing w:after="0" w:line="240" w:lineRule="auto"/>
              <w:jc w:val="both"/>
              <w:rPr>
                <w:rFonts w:ascii="Arial" w:eastAsia="Times New Roman" w:hAnsi="Arial" w:cs="Arial"/>
                <w:color w:val="333333"/>
                <w:sz w:val="21"/>
                <w:szCs w:val="21"/>
                <w:lang w:eastAsia="ru-RU"/>
              </w:rPr>
            </w:pPr>
            <w:r w:rsidRPr="004D12ED">
              <w:rPr>
                <w:rFonts w:ascii="Arial" w:eastAsia="Times New Roman" w:hAnsi="Arial" w:cs="Arial"/>
                <w:color w:val="333333"/>
                <w:sz w:val="21"/>
                <w:szCs w:val="21"/>
                <w:lang w:eastAsia="ru-RU"/>
              </w:rPr>
              <w:t xml:space="preserve">Заместитель министра </w:t>
            </w:r>
          </w:p>
        </w:tc>
        <w:tc>
          <w:tcPr>
            <w:tcW w:w="2500" w:type="pct"/>
            <w:hideMark/>
          </w:tcPr>
          <w:p w:rsidR="004D12ED" w:rsidRPr="004D12ED" w:rsidRDefault="004D12ED" w:rsidP="004D12ED">
            <w:pPr>
              <w:spacing w:after="0" w:line="240" w:lineRule="auto"/>
              <w:jc w:val="both"/>
              <w:rPr>
                <w:rFonts w:ascii="Arial" w:eastAsia="Times New Roman" w:hAnsi="Arial" w:cs="Arial"/>
                <w:color w:val="333333"/>
                <w:sz w:val="21"/>
                <w:szCs w:val="21"/>
                <w:lang w:eastAsia="ru-RU"/>
              </w:rPr>
            </w:pPr>
            <w:r w:rsidRPr="004D12ED">
              <w:rPr>
                <w:rFonts w:ascii="Arial" w:eastAsia="Times New Roman" w:hAnsi="Arial" w:cs="Arial"/>
                <w:color w:val="333333"/>
                <w:sz w:val="21"/>
                <w:szCs w:val="21"/>
                <w:lang w:eastAsia="ru-RU"/>
              </w:rPr>
              <w:t xml:space="preserve">В.Ш. Каганов </w:t>
            </w:r>
          </w:p>
        </w:tc>
      </w:tr>
    </w:tbl>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Приложение</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Рекомендации</w:t>
      </w:r>
      <w:r w:rsidRPr="004D12ED">
        <w:rPr>
          <w:rFonts w:ascii="Arial" w:eastAsia="Times New Roman" w:hAnsi="Arial" w:cs="Arial"/>
          <w:b/>
          <w:bCs/>
          <w:color w:val="333333"/>
          <w:sz w:val="26"/>
          <w:szCs w:val="26"/>
          <w:lang w:eastAsia="ru-RU"/>
        </w:rPr>
        <w:br/>
        <w:t>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Пояснительная записка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максимально раннее выявление и диагностику особых образовательных потребностей ребенка и его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сокращение разрыва между временем определения первичного нарушения в развитии ребенка и началом целенаправленной коррекционной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снижение временных границ начала образовательного процесса (до первых месяцев жизни ребенка);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 построение индивидуальных комплексных программ сопровождения на основе выявления потенциала развития ребенка;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обязательное включение родителей в коррекционно-развивающий процесс на основе выявления специальных потребностей и возможностей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 лет, имеющим нарушения в развитии или риски возникновения нарушений, а также их семьям (далее - система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Актуальность создания системы ранней помощи обусловлена: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w:t>
      </w:r>
      <w:proofErr w:type="gramStart"/>
      <w:r w:rsidRPr="004D12ED">
        <w:rPr>
          <w:rFonts w:ascii="Arial" w:eastAsia="Times New Roman" w:hAnsi="Arial" w:cs="Arial"/>
          <w:color w:val="000000"/>
          <w:sz w:val="23"/>
          <w:szCs w:val="23"/>
          <w:lang w:eastAsia="ru-RU"/>
        </w:rPr>
        <w:t>инвалидностью</w:t>
      </w:r>
      <w:proofErr w:type="gramEnd"/>
      <w:r w:rsidRPr="004D12ED">
        <w:rPr>
          <w:rFonts w:ascii="Arial" w:eastAsia="Times New Roman" w:hAnsi="Arial" w:cs="Arial"/>
          <w:color w:val="000000"/>
          <w:sz w:val="23"/>
          <w:szCs w:val="23"/>
          <w:lang w:eastAsia="ru-RU"/>
        </w:rPr>
        <w:t xml:space="preserve"> и отсутствием целостной модели их комплексного сопровождения.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 низкое качество репродуктивного здоровья родителей;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снижение уровня здоровья детской популяции в возрастном диапазоне от рождения до младшего школьного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дефицит учреждений для детей раннего возраста с особыми образовательными потребностями;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накопленный в образовательной практике опыт сопровождения детей раннего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высокая эффективность комплексной помощи детям раннего возраста с ограниченными возможностями здоровья и детям группы риска.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 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Вологодская, Астраханская, Калужская области, Красноярский край).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Камчатский края, Еврейская автономная область).</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Общая характеристика системы ранней помощи</w:t>
      </w:r>
    </w:p>
    <w:p w:rsid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 сопровождение и поддержку семьи, повышение компетентности родителей (законных представителей).</w:t>
      </w:r>
    </w:p>
    <w:p w:rsidR="00E54DAF" w:rsidRDefault="00E54DAF" w:rsidP="004D12ED">
      <w:pPr>
        <w:shd w:val="clear" w:color="auto" w:fill="FFFFFF"/>
        <w:spacing w:after="255" w:line="270" w:lineRule="atLeast"/>
        <w:jc w:val="both"/>
        <w:rPr>
          <w:rFonts w:ascii="Arial" w:eastAsia="Times New Roman" w:hAnsi="Arial" w:cs="Arial"/>
          <w:color w:val="000000"/>
          <w:sz w:val="23"/>
          <w:szCs w:val="23"/>
          <w:lang w:eastAsia="ru-RU"/>
        </w:rPr>
      </w:pPr>
    </w:p>
    <w:p w:rsidR="00E54DAF" w:rsidRPr="004D12ED" w:rsidRDefault="00E54DAF" w:rsidP="004D12ED">
      <w:pPr>
        <w:shd w:val="clear" w:color="auto" w:fill="FFFFFF"/>
        <w:spacing w:after="255" w:line="270" w:lineRule="atLeast"/>
        <w:jc w:val="both"/>
        <w:rPr>
          <w:rFonts w:ascii="Arial" w:eastAsia="Times New Roman" w:hAnsi="Arial" w:cs="Arial"/>
          <w:color w:val="000000"/>
          <w:sz w:val="23"/>
          <w:szCs w:val="23"/>
          <w:lang w:eastAsia="ru-RU"/>
        </w:rPr>
      </w:pPr>
      <w:bookmarkStart w:id="1" w:name="_GoBack"/>
      <w:bookmarkEnd w:id="1"/>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Целями создания системы ранней помощи являются: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раннее выявление риска развития нарушений здоровья и нарушений здоровья у детей от 0 до 3 лет;</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формирование и развитие способностей таких детей для их оптимальной адаптации и интеграции в общество;</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содействие социальной интеграции семьи и ребенка;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развитие системы мероприятий по профилактике инвалидности и нарушений здоровья у детей;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обеспечение подготовки и перехода ребенка раннего возраста с ограниченными возможностями здоровья, инвалидностью в дошкольную образовательную организацию.</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На психическое здоровье ребенка в раннем возрасте влияют социально-культурные, отраслевые, региональные, биологические и иные факторы.</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Факторы окружающей среды создают физическую и социальную обстановку, среду отношений и установок, где люди живут и проводят свое время.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w:t>
      </w:r>
      <w:proofErr w:type="spellStart"/>
      <w:r w:rsidRPr="004D12ED">
        <w:rPr>
          <w:rFonts w:ascii="Arial" w:eastAsia="Times New Roman" w:hAnsi="Arial" w:cs="Arial"/>
          <w:color w:val="000000"/>
          <w:sz w:val="23"/>
          <w:szCs w:val="23"/>
          <w:lang w:eastAsia="ru-RU"/>
        </w:rPr>
        <w:t>нейростимуляторы</w:t>
      </w:r>
      <w:proofErr w:type="spellEnd"/>
      <w:r w:rsidRPr="004D12ED">
        <w:rPr>
          <w:rFonts w:ascii="Arial" w:eastAsia="Times New Roman" w:hAnsi="Arial" w:cs="Arial"/>
          <w:color w:val="000000"/>
          <w:sz w:val="23"/>
          <w:szCs w:val="23"/>
          <w:lang w:eastAsia="ru-RU"/>
        </w:rPr>
        <w:t xml:space="preserve">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w:t>
      </w:r>
      <w:proofErr w:type="gramStart"/>
      <w:r w:rsidRPr="004D12ED">
        <w:rPr>
          <w:rFonts w:ascii="Arial" w:eastAsia="Times New Roman" w:hAnsi="Arial" w:cs="Arial"/>
          <w:color w:val="000000"/>
          <w:sz w:val="23"/>
          <w:szCs w:val="23"/>
          <w:lang w:eastAsia="ru-RU"/>
        </w:rPr>
        <w:t>например</w:t>
      </w:r>
      <w:proofErr w:type="gramEnd"/>
      <w:r w:rsidRPr="004D12ED">
        <w:rPr>
          <w:rFonts w:ascii="Arial" w:eastAsia="Times New Roman" w:hAnsi="Arial" w:cs="Arial"/>
          <w:color w:val="000000"/>
          <w:sz w:val="23"/>
          <w:szCs w:val="23"/>
          <w:lang w:eastAsia="ru-RU"/>
        </w:rPr>
        <w:t xml:space="preserve">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w:t>
      </w:r>
      <w:proofErr w:type="gramStart"/>
      <w:r w:rsidRPr="004D12ED">
        <w:rPr>
          <w:rFonts w:ascii="Arial" w:eastAsia="Times New Roman" w:hAnsi="Arial" w:cs="Arial"/>
          <w:color w:val="000000"/>
          <w:sz w:val="23"/>
          <w:szCs w:val="23"/>
          <w:lang w:eastAsia="ru-RU"/>
        </w:rPr>
        <w:t>например</w:t>
      </w:r>
      <w:proofErr w:type="gramEnd"/>
      <w:r w:rsidRPr="004D12ED">
        <w:rPr>
          <w:rFonts w:ascii="Arial" w:eastAsia="Times New Roman" w:hAnsi="Arial" w:cs="Arial"/>
          <w:color w:val="000000"/>
          <w:sz w:val="23"/>
          <w:szCs w:val="23"/>
          <w:lang w:eastAsia="ru-RU"/>
        </w:rPr>
        <w:t>: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 xml:space="preserve">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w:t>
      </w:r>
      <w:proofErr w:type="spellStart"/>
      <w:r w:rsidRPr="004D12ED">
        <w:rPr>
          <w:rFonts w:ascii="Arial" w:eastAsia="Times New Roman" w:hAnsi="Arial" w:cs="Arial"/>
          <w:color w:val="000000"/>
          <w:sz w:val="23"/>
          <w:szCs w:val="23"/>
          <w:lang w:eastAsia="ru-RU"/>
        </w:rPr>
        <w:t>кохлеарные</w:t>
      </w:r>
      <w:proofErr w:type="spellEnd"/>
      <w:r w:rsidRPr="004D12ED">
        <w:rPr>
          <w:rFonts w:ascii="Arial" w:eastAsia="Times New Roman" w:hAnsi="Arial" w:cs="Arial"/>
          <w:color w:val="000000"/>
          <w:sz w:val="23"/>
          <w:szCs w:val="23"/>
          <w:lang w:eastAsia="ru-RU"/>
        </w:rPr>
        <w:t xml:space="preserve"> имплантаты, слуховые аппараты, FM-аудио-тренер, голосовые протезы, очки и контактные линзы.</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w:t>
      </w:r>
      <w:proofErr w:type="gramStart"/>
      <w:r w:rsidRPr="004D12ED">
        <w:rPr>
          <w:rFonts w:ascii="Arial" w:eastAsia="Times New Roman" w:hAnsi="Arial" w:cs="Arial"/>
          <w:color w:val="000000"/>
          <w:sz w:val="23"/>
          <w:szCs w:val="23"/>
          <w:lang w:eastAsia="ru-RU"/>
        </w:rPr>
        <w:t>например</w:t>
      </w:r>
      <w:proofErr w:type="gramEnd"/>
      <w:r w:rsidRPr="004D12ED">
        <w:rPr>
          <w:rFonts w:ascii="Arial" w:eastAsia="Times New Roman" w:hAnsi="Arial" w:cs="Arial"/>
          <w:color w:val="000000"/>
          <w:sz w:val="23"/>
          <w:szCs w:val="23"/>
          <w:lang w:eastAsia="ru-RU"/>
        </w:rPr>
        <w:t>: книги, руководства, обучающие игрушки, аппаратные средства компьютера, программное обеспечение.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Главные условия эффективного функционирования Службы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функционирование на основе междисциплинарного взаимодействия специалистов;</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семейно-центрированный характер деятельности.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приложении).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Многообразие вариантов Службы ранней помощи может строиться на разных основаниях: а) по ведомственной принадлежности (в системах здравоохранения, социальной защиты, образования); б) по типу нарушений (для детей с сенсорными нарушениями, с генетическими заболеваниями, с расстройствами двигательной сферы и др.); в) по типу функционирования (стационарные, мобильные, дистанционные, домашнее </w:t>
      </w:r>
      <w:proofErr w:type="spellStart"/>
      <w:r w:rsidRPr="004D12ED">
        <w:rPr>
          <w:rFonts w:ascii="Arial" w:eastAsia="Times New Roman" w:hAnsi="Arial" w:cs="Arial"/>
          <w:color w:val="000000"/>
          <w:sz w:val="23"/>
          <w:szCs w:val="23"/>
          <w:lang w:eastAsia="ru-RU"/>
        </w:rPr>
        <w:t>визитирование</w:t>
      </w:r>
      <w:proofErr w:type="spellEnd"/>
      <w:r w:rsidRPr="004D12ED">
        <w:rPr>
          <w:rFonts w:ascii="Arial" w:eastAsia="Times New Roman" w:hAnsi="Arial" w:cs="Arial"/>
          <w:color w:val="000000"/>
          <w:sz w:val="23"/>
          <w:szCs w:val="23"/>
          <w:lang w:eastAsia="ru-RU"/>
        </w:rPr>
        <w:t xml:space="preserve"> и др.); Возможны различные комбинации вариантов.</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Создание и развитие системы ранней помощи должно осуществляться на основе следующих принципов:</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межведомственное взаимодействие по компетенции органов управления и учреждений различных ведомств, от деятельности которых зависят полнота и развитие системы ранней помощи, исключающие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управление системой ранней помощи, обеспечивающее ее устойчивость, развитие, высокое качество, методологическую и организационную целостность;</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доступность ранней помощи (территориальную, финансовую, по времени обслуживания);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открытость и прозрачность ранней помощи для потребителей и общества в целом;</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непрерывность и длительность ранней помощи с предоставлением необходимых услуг в режиме сопровождения ребенка и семьи до их завершения;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 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обеспечение преемственности в сопровождении ребенка и семьи. Целевые группы населения, в отношении которых осуществляется деятельность</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Службы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ограниченными возможностями здоровья раннего возраста, в том числе дети-инвалиды раннего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группы риска возникновения отклонений в развитии.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Основные критерии отнесения ребенка к категории нуждающихся в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возраст ребенка в диапазоне значений от рождения до 3 лет; наличие интеллектуальных, сенсорных, эмоциональных, двигательных, речевых недостатков развития, их сочетаний или риска их возникновения; наличие потребности в специальном комплексном сопровождении;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семьи, осуществляющие воспитание и уход за детьми с ограниченными возможностями здоровья и детьми группы риска раннего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 дети с нарушениями функций слухового анализатора, в том числе дети после </w:t>
      </w:r>
      <w:proofErr w:type="spellStart"/>
      <w:r w:rsidRPr="004D12ED">
        <w:rPr>
          <w:rFonts w:ascii="Arial" w:eastAsia="Times New Roman" w:hAnsi="Arial" w:cs="Arial"/>
          <w:color w:val="000000"/>
          <w:sz w:val="23"/>
          <w:szCs w:val="23"/>
          <w:lang w:eastAsia="ru-RU"/>
        </w:rPr>
        <w:t>кохлеарной</w:t>
      </w:r>
      <w:proofErr w:type="spellEnd"/>
      <w:r w:rsidRPr="004D12ED">
        <w:rPr>
          <w:rFonts w:ascii="Arial" w:eastAsia="Times New Roman" w:hAnsi="Arial" w:cs="Arial"/>
          <w:color w:val="000000"/>
          <w:sz w:val="23"/>
          <w:szCs w:val="23"/>
          <w:lang w:eastAsia="ru-RU"/>
        </w:rPr>
        <w:t xml:space="preserve"> имплантации;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нарушениями функций зрительного анализатора;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нарушениями двигательного развития;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расстройствами аутистического спектра;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нарушением интеллектуального развития;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нарушениями предречевого и раннего речевого развития;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со сложными (множественными) недостатками развития;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дети с хроническими соматическими заболеваниями;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 дети, воспитывающиеся в неблагоприятной социальной среде, организациях для детей-сирот и детей, оставшихся без попечения родителей. </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Направления работы службы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 системе ранней помощи на этапах функционирования системы ранней помощи оказываются следующие услуги: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Модели выявления отклонений в развитии детей раннего возраста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(например-при синдроме </w:t>
      </w:r>
      <w:proofErr w:type="spellStart"/>
      <w:r w:rsidRPr="004D12ED">
        <w:rPr>
          <w:rFonts w:ascii="Arial" w:eastAsia="Times New Roman" w:hAnsi="Arial" w:cs="Arial"/>
          <w:color w:val="000000"/>
          <w:sz w:val="23"/>
          <w:szCs w:val="23"/>
          <w:lang w:eastAsia="ru-RU"/>
        </w:rPr>
        <w:t>Ретта</w:t>
      </w:r>
      <w:proofErr w:type="spellEnd"/>
      <w:r w:rsidRPr="004D12ED">
        <w:rPr>
          <w:rFonts w:ascii="Arial" w:eastAsia="Times New Roman" w:hAnsi="Arial" w:cs="Arial"/>
          <w:color w:val="000000"/>
          <w:sz w:val="23"/>
          <w:szCs w:val="23"/>
          <w:lang w:eastAsia="ru-RU"/>
        </w:rPr>
        <w:t xml:space="preserve"> или спинальной </w:t>
      </w:r>
      <w:proofErr w:type="spellStart"/>
      <w:r w:rsidRPr="004D12ED">
        <w:rPr>
          <w:rFonts w:ascii="Arial" w:eastAsia="Times New Roman" w:hAnsi="Arial" w:cs="Arial"/>
          <w:color w:val="000000"/>
          <w:sz w:val="23"/>
          <w:szCs w:val="23"/>
          <w:lang w:eastAsia="ru-RU"/>
        </w:rPr>
        <w:t>амиотрофии</w:t>
      </w:r>
      <w:proofErr w:type="spellEnd"/>
      <w:r w:rsidRPr="004D12ED">
        <w:rPr>
          <w:rFonts w:ascii="Arial" w:eastAsia="Times New Roman" w:hAnsi="Arial" w:cs="Arial"/>
          <w:color w:val="000000"/>
          <w:sz w:val="23"/>
          <w:szCs w:val="23"/>
          <w:lang w:eastAsia="ru-RU"/>
        </w:rPr>
        <w:t xml:space="preserve"> </w:t>
      </w:r>
      <w:proofErr w:type="spellStart"/>
      <w:r w:rsidRPr="004D12ED">
        <w:rPr>
          <w:rFonts w:ascii="Arial" w:eastAsia="Times New Roman" w:hAnsi="Arial" w:cs="Arial"/>
          <w:color w:val="000000"/>
          <w:sz w:val="23"/>
          <w:szCs w:val="23"/>
          <w:lang w:eastAsia="ru-RU"/>
        </w:rPr>
        <w:t>Верднига</w:t>
      </w:r>
      <w:proofErr w:type="spellEnd"/>
      <w:r w:rsidRPr="004D12ED">
        <w:rPr>
          <w:rFonts w:ascii="Arial" w:eastAsia="Times New Roman" w:hAnsi="Arial" w:cs="Arial"/>
          <w:color w:val="000000"/>
          <w:sz w:val="23"/>
          <w:szCs w:val="23"/>
          <w:lang w:eastAsia="ru-RU"/>
        </w:rPr>
        <w:t xml:space="preserve">-Гофмана).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нёба, при заместительной терапии врожденного гипотиреоза или сахарного диабета, при </w:t>
      </w:r>
      <w:proofErr w:type="spellStart"/>
      <w:r w:rsidRPr="004D12ED">
        <w:rPr>
          <w:rFonts w:ascii="Arial" w:eastAsia="Times New Roman" w:hAnsi="Arial" w:cs="Arial"/>
          <w:color w:val="000000"/>
          <w:sz w:val="23"/>
          <w:szCs w:val="23"/>
          <w:lang w:eastAsia="ru-RU"/>
        </w:rPr>
        <w:t>кохлеарной</w:t>
      </w:r>
      <w:proofErr w:type="spellEnd"/>
      <w:r w:rsidRPr="004D12ED">
        <w:rPr>
          <w:rFonts w:ascii="Arial" w:eastAsia="Times New Roman" w:hAnsi="Arial" w:cs="Arial"/>
          <w:color w:val="000000"/>
          <w:sz w:val="23"/>
          <w:szCs w:val="23"/>
          <w:lang w:eastAsia="ru-RU"/>
        </w:rPr>
        <w:t xml:space="preserve">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w:t>
      </w:r>
      <w:proofErr w:type="spellStart"/>
      <w:r w:rsidRPr="004D12ED">
        <w:rPr>
          <w:rFonts w:ascii="Arial" w:eastAsia="Times New Roman" w:hAnsi="Arial" w:cs="Arial"/>
          <w:color w:val="000000"/>
          <w:sz w:val="23"/>
          <w:szCs w:val="23"/>
          <w:lang w:eastAsia="ru-RU"/>
        </w:rPr>
        <w:t>психоречевом</w:t>
      </w:r>
      <w:proofErr w:type="spellEnd"/>
      <w:r w:rsidRPr="004D12ED">
        <w:rPr>
          <w:rFonts w:ascii="Arial" w:eastAsia="Times New Roman" w:hAnsi="Arial" w:cs="Arial"/>
          <w:color w:val="000000"/>
          <w:sz w:val="23"/>
          <w:szCs w:val="23"/>
          <w:lang w:eastAsia="ru-RU"/>
        </w:rPr>
        <w:t xml:space="preserve">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Решение задачи по совершенствованию механизмов выявления детей, нуждающихся в ранней помощи, предполагает.</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совершенствование выявления детей с легкими и умеренными нарушениями слуха среди детей второго года жизни;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внедрение методик раннего выявления детей с расстройствами акустического спектра;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развитие консультационных услуг семьям в организациях, предоставляющих психолого-педагогические услуги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 организацию выявления детей, нуждающихся в ранней помощи, в медицинских организациях (в центрах </w:t>
      </w:r>
      <w:proofErr w:type="spellStart"/>
      <w:r w:rsidRPr="004D12ED">
        <w:rPr>
          <w:rFonts w:ascii="Arial" w:eastAsia="Times New Roman" w:hAnsi="Arial" w:cs="Arial"/>
          <w:color w:val="000000"/>
          <w:sz w:val="23"/>
          <w:szCs w:val="23"/>
          <w:lang w:eastAsia="ru-RU"/>
        </w:rPr>
        <w:t>пренатальной</w:t>
      </w:r>
      <w:proofErr w:type="spellEnd"/>
      <w:r w:rsidRPr="004D12ED">
        <w:rPr>
          <w:rFonts w:ascii="Arial" w:eastAsia="Times New Roman" w:hAnsi="Arial" w:cs="Arial"/>
          <w:color w:val="000000"/>
          <w:sz w:val="23"/>
          <w:szCs w:val="23"/>
          <w:lang w:eastAsia="ru-RU"/>
        </w:rPr>
        <w:t xml:space="preserve">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за детьми до трех лет, в центрах психолого-педагогической, медицинской и социальной помощи, в психолого-медико-педагогических комиссиях (далее - ПМПК).</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Выявление отклонений в развитии детей является </w:t>
      </w:r>
      <w:proofErr w:type="spellStart"/>
      <w:r w:rsidRPr="004D12ED">
        <w:rPr>
          <w:rFonts w:ascii="Arial" w:eastAsia="Times New Roman" w:hAnsi="Arial" w:cs="Arial"/>
          <w:color w:val="000000"/>
          <w:sz w:val="23"/>
          <w:szCs w:val="23"/>
          <w:lang w:eastAsia="ru-RU"/>
        </w:rPr>
        <w:t>мультидисциплинарной</w:t>
      </w:r>
      <w:proofErr w:type="spellEnd"/>
      <w:r w:rsidRPr="004D12ED">
        <w:rPr>
          <w:rFonts w:ascii="Arial" w:eastAsia="Times New Roman" w:hAnsi="Arial" w:cs="Arial"/>
          <w:color w:val="000000"/>
          <w:sz w:val="23"/>
          <w:szCs w:val="23"/>
          <w:lang w:eastAsia="ru-RU"/>
        </w:rPr>
        <w:t xml:space="preserve">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Многоэтапная модель диагностики в системе ранней помощи детям с ограниченными возможностями здоровья</w:t>
      </w:r>
    </w:p>
    <w:p w:rsidR="004D12ED" w:rsidRPr="004D12ED" w:rsidRDefault="004D12ED" w:rsidP="004D12ED">
      <w:pPr>
        <w:shd w:val="clear" w:color="auto" w:fill="FFFFFF"/>
        <w:spacing w:after="255" w:line="270" w:lineRule="atLeast"/>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1-й этап</w:t>
      </w:r>
      <w:r w:rsidRPr="004D12ED">
        <w:rPr>
          <w:rFonts w:ascii="Arial" w:eastAsia="Times New Roman" w:hAnsi="Arial" w:cs="Arial"/>
          <w:b/>
          <w:bCs/>
          <w:color w:val="333333"/>
          <w:sz w:val="26"/>
          <w:szCs w:val="26"/>
          <w:lang w:eastAsia="ru-RU"/>
        </w:rPr>
        <w:br/>
        <w:t>Медицинское обследование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proofErr w:type="spellStart"/>
      <w:r w:rsidRPr="004D12ED">
        <w:rPr>
          <w:rFonts w:ascii="Arial" w:eastAsia="Times New Roman" w:hAnsi="Arial" w:cs="Arial"/>
          <w:color w:val="000000"/>
          <w:sz w:val="23"/>
          <w:szCs w:val="23"/>
          <w:lang w:eastAsia="ru-RU"/>
        </w:rPr>
        <w:t>Пренатальный</w:t>
      </w:r>
      <w:proofErr w:type="spellEnd"/>
      <w:r w:rsidRPr="004D12ED">
        <w:rPr>
          <w:rFonts w:ascii="Arial" w:eastAsia="Times New Roman" w:hAnsi="Arial" w:cs="Arial"/>
          <w:color w:val="000000"/>
          <w:sz w:val="23"/>
          <w:szCs w:val="23"/>
          <w:lang w:eastAsia="ru-RU"/>
        </w:rPr>
        <w:t xml:space="preserve"> скрининг -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w:t>
      </w:r>
      <w:proofErr w:type="spellStart"/>
      <w:r w:rsidRPr="004D12ED">
        <w:rPr>
          <w:rFonts w:ascii="Arial" w:eastAsia="Times New Roman" w:hAnsi="Arial" w:cs="Arial"/>
          <w:color w:val="000000"/>
          <w:sz w:val="23"/>
          <w:szCs w:val="23"/>
          <w:lang w:eastAsia="ru-RU"/>
        </w:rPr>
        <w:t>Пренатальный</w:t>
      </w:r>
      <w:proofErr w:type="spellEnd"/>
      <w:r w:rsidRPr="004D12ED">
        <w:rPr>
          <w:rFonts w:ascii="Arial" w:eastAsia="Times New Roman" w:hAnsi="Arial" w:cs="Arial"/>
          <w:color w:val="000000"/>
          <w:sz w:val="23"/>
          <w:szCs w:val="23"/>
          <w:lang w:eastAsia="ru-RU"/>
        </w:rPr>
        <w:t xml:space="preserve">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w:t>
      </w:r>
      <w:proofErr w:type="spellStart"/>
      <w:r w:rsidRPr="004D12ED">
        <w:rPr>
          <w:rFonts w:ascii="Arial" w:eastAsia="Times New Roman" w:hAnsi="Arial" w:cs="Arial"/>
          <w:color w:val="000000"/>
          <w:sz w:val="23"/>
          <w:szCs w:val="23"/>
          <w:lang w:eastAsia="ru-RU"/>
        </w:rPr>
        <w:t>Ланге</w:t>
      </w:r>
      <w:proofErr w:type="spellEnd"/>
      <w:r w:rsidRPr="004D12ED">
        <w:rPr>
          <w:rFonts w:ascii="Arial" w:eastAsia="Times New Roman" w:hAnsi="Arial" w:cs="Arial"/>
          <w:color w:val="000000"/>
          <w:sz w:val="23"/>
          <w:szCs w:val="23"/>
          <w:lang w:eastAsia="ru-RU"/>
        </w:rPr>
        <w:t>, синдрома Смит-</w:t>
      </w:r>
      <w:proofErr w:type="spellStart"/>
      <w:r w:rsidRPr="004D12ED">
        <w:rPr>
          <w:rFonts w:ascii="Arial" w:eastAsia="Times New Roman" w:hAnsi="Arial" w:cs="Arial"/>
          <w:color w:val="000000"/>
          <w:sz w:val="23"/>
          <w:szCs w:val="23"/>
          <w:lang w:eastAsia="ru-RU"/>
        </w:rPr>
        <w:t>Лемли</w:t>
      </w:r>
      <w:proofErr w:type="spellEnd"/>
      <w:r w:rsidRPr="004D12ED">
        <w:rPr>
          <w:rFonts w:ascii="Arial" w:eastAsia="Times New Roman" w:hAnsi="Arial" w:cs="Arial"/>
          <w:color w:val="000000"/>
          <w:sz w:val="23"/>
          <w:szCs w:val="23"/>
          <w:lang w:eastAsia="ru-RU"/>
        </w:rPr>
        <w:t>-</w:t>
      </w:r>
      <w:proofErr w:type="spellStart"/>
      <w:r w:rsidRPr="004D12ED">
        <w:rPr>
          <w:rFonts w:ascii="Arial" w:eastAsia="Times New Roman" w:hAnsi="Arial" w:cs="Arial"/>
          <w:color w:val="000000"/>
          <w:sz w:val="23"/>
          <w:szCs w:val="23"/>
          <w:lang w:eastAsia="ru-RU"/>
        </w:rPr>
        <w:t>Опица</w:t>
      </w:r>
      <w:proofErr w:type="spellEnd"/>
      <w:r w:rsidRPr="004D12ED">
        <w:rPr>
          <w:rFonts w:ascii="Arial" w:eastAsia="Times New Roman" w:hAnsi="Arial" w:cs="Arial"/>
          <w:color w:val="000000"/>
          <w:sz w:val="23"/>
          <w:szCs w:val="23"/>
          <w:lang w:eastAsia="ru-RU"/>
        </w:rPr>
        <w:t xml:space="preserve">, синдрома </w:t>
      </w:r>
      <w:proofErr w:type="spellStart"/>
      <w:r w:rsidRPr="004D12ED">
        <w:rPr>
          <w:rFonts w:ascii="Arial" w:eastAsia="Times New Roman" w:hAnsi="Arial" w:cs="Arial"/>
          <w:color w:val="000000"/>
          <w:sz w:val="23"/>
          <w:szCs w:val="23"/>
          <w:lang w:eastAsia="ru-RU"/>
        </w:rPr>
        <w:t>Патау</w:t>
      </w:r>
      <w:proofErr w:type="spellEnd"/>
      <w:r w:rsidRPr="004D12ED">
        <w:rPr>
          <w:rFonts w:ascii="Arial" w:eastAsia="Times New Roman" w:hAnsi="Arial" w:cs="Arial"/>
          <w:color w:val="000000"/>
          <w:sz w:val="23"/>
          <w:szCs w:val="23"/>
          <w:lang w:eastAsia="ru-RU"/>
        </w:rPr>
        <w:t xml:space="preserve">, немолярной </w:t>
      </w:r>
      <w:proofErr w:type="spellStart"/>
      <w:r w:rsidRPr="004D12ED">
        <w:rPr>
          <w:rFonts w:ascii="Arial" w:eastAsia="Times New Roman" w:hAnsi="Arial" w:cs="Arial"/>
          <w:color w:val="000000"/>
          <w:sz w:val="23"/>
          <w:szCs w:val="23"/>
          <w:lang w:eastAsia="ru-RU"/>
        </w:rPr>
        <w:t>триплоидии</w:t>
      </w:r>
      <w:proofErr w:type="spellEnd"/>
      <w:r w:rsidRPr="004D12ED">
        <w:rPr>
          <w:rFonts w:ascii="Arial" w:eastAsia="Times New Roman" w:hAnsi="Arial" w:cs="Arial"/>
          <w:color w:val="000000"/>
          <w:sz w:val="23"/>
          <w:szCs w:val="23"/>
          <w:lang w:eastAsia="ru-RU"/>
        </w:rPr>
        <w:t>.</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Неонатальный </w:t>
      </w:r>
      <w:proofErr w:type="spellStart"/>
      <w:r w:rsidRPr="004D12ED">
        <w:rPr>
          <w:rFonts w:ascii="Arial" w:eastAsia="Times New Roman" w:hAnsi="Arial" w:cs="Arial"/>
          <w:color w:val="000000"/>
          <w:sz w:val="23"/>
          <w:szCs w:val="23"/>
          <w:lang w:eastAsia="ru-RU"/>
        </w:rPr>
        <w:t>скриниг</w:t>
      </w:r>
      <w:proofErr w:type="spellEnd"/>
      <w:r w:rsidRPr="004D12ED">
        <w:rPr>
          <w:rFonts w:ascii="Arial" w:eastAsia="Times New Roman" w:hAnsi="Arial" w:cs="Arial"/>
          <w:color w:val="000000"/>
          <w:sz w:val="23"/>
          <w:szCs w:val="23"/>
          <w:lang w:eastAsia="ru-RU"/>
        </w:rPr>
        <w:t xml:space="preserve"> -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w:t>
      </w:r>
      <w:proofErr w:type="spellStart"/>
      <w:r w:rsidRPr="004D12ED">
        <w:rPr>
          <w:rFonts w:ascii="Arial" w:eastAsia="Times New Roman" w:hAnsi="Arial" w:cs="Arial"/>
          <w:color w:val="000000"/>
          <w:sz w:val="23"/>
          <w:szCs w:val="23"/>
          <w:lang w:eastAsia="ru-RU"/>
        </w:rPr>
        <w:t>инвалидизации</w:t>
      </w:r>
      <w:proofErr w:type="spellEnd"/>
      <w:r w:rsidRPr="004D12ED">
        <w:rPr>
          <w:rFonts w:ascii="Arial" w:eastAsia="Times New Roman" w:hAnsi="Arial" w:cs="Arial"/>
          <w:color w:val="000000"/>
          <w:sz w:val="23"/>
          <w:szCs w:val="23"/>
          <w:lang w:eastAsia="ru-RU"/>
        </w:rPr>
        <w:t xml:space="preserve">. Неонатальный скрининг направлен на выявление </w:t>
      </w:r>
      <w:proofErr w:type="spellStart"/>
      <w:r w:rsidRPr="004D12ED">
        <w:rPr>
          <w:rFonts w:ascii="Arial" w:eastAsia="Times New Roman" w:hAnsi="Arial" w:cs="Arial"/>
          <w:color w:val="000000"/>
          <w:sz w:val="23"/>
          <w:szCs w:val="23"/>
          <w:lang w:eastAsia="ru-RU"/>
        </w:rPr>
        <w:t>фенилкетонурии</w:t>
      </w:r>
      <w:proofErr w:type="spellEnd"/>
      <w:r w:rsidRPr="004D12ED">
        <w:rPr>
          <w:rFonts w:ascii="Arial" w:eastAsia="Times New Roman" w:hAnsi="Arial" w:cs="Arial"/>
          <w:color w:val="000000"/>
          <w:sz w:val="23"/>
          <w:szCs w:val="23"/>
          <w:lang w:eastAsia="ru-RU"/>
        </w:rPr>
        <w:t xml:space="preserve">, врожденного гипотиреоза, - адреногенитального синдрома, </w:t>
      </w:r>
      <w:proofErr w:type="spellStart"/>
      <w:r w:rsidRPr="004D12ED">
        <w:rPr>
          <w:rFonts w:ascii="Arial" w:eastAsia="Times New Roman" w:hAnsi="Arial" w:cs="Arial"/>
          <w:color w:val="000000"/>
          <w:sz w:val="23"/>
          <w:szCs w:val="23"/>
          <w:lang w:eastAsia="ru-RU"/>
        </w:rPr>
        <w:t>муковисцидоза</w:t>
      </w:r>
      <w:proofErr w:type="spellEnd"/>
      <w:r w:rsidRPr="004D12ED">
        <w:rPr>
          <w:rFonts w:ascii="Arial" w:eastAsia="Times New Roman" w:hAnsi="Arial" w:cs="Arial"/>
          <w:color w:val="000000"/>
          <w:sz w:val="23"/>
          <w:szCs w:val="23"/>
          <w:lang w:eastAsia="ru-RU"/>
        </w:rPr>
        <w:t xml:space="preserve">, </w:t>
      </w:r>
      <w:proofErr w:type="spellStart"/>
      <w:r w:rsidRPr="004D12ED">
        <w:rPr>
          <w:rFonts w:ascii="Arial" w:eastAsia="Times New Roman" w:hAnsi="Arial" w:cs="Arial"/>
          <w:color w:val="000000"/>
          <w:sz w:val="23"/>
          <w:szCs w:val="23"/>
          <w:lang w:eastAsia="ru-RU"/>
        </w:rPr>
        <w:t>галактоземии</w:t>
      </w:r>
      <w:proofErr w:type="spellEnd"/>
      <w:r w:rsidRPr="004D12ED">
        <w:rPr>
          <w:rFonts w:ascii="Arial" w:eastAsia="Times New Roman" w:hAnsi="Arial" w:cs="Arial"/>
          <w:color w:val="000000"/>
          <w:sz w:val="23"/>
          <w:szCs w:val="23"/>
          <w:lang w:eastAsia="ru-RU"/>
        </w:rPr>
        <w:t>, нарушений слуха (</w:t>
      </w:r>
      <w:proofErr w:type="spellStart"/>
      <w:r w:rsidRPr="004D12ED">
        <w:rPr>
          <w:rFonts w:ascii="Arial" w:eastAsia="Times New Roman" w:hAnsi="Arial" w:cs="Arial"/>
          <w:color w:val="000000"/>
          <w:sz w:val="23"/>
          <w:szCs w:val="23"/>
          <w:lang w:eastAsia="ru-RU"/>
        </w:rPr>
        <w:t>аудиологический</w:t>
      </w:r>
      <w:proofErr w:type="spellEnd"/>
      <w:r w:rsidRPr="004D12ED">
        <w:rPr>
          <w:rFonts w:ascii="Arial" w:eastAsia="Times New Roman" w:hAnsi="Arial" w:cs="Arial"/>
          <w:color w:val="000000"/>
          <w:sz w:val="23"/>
          <w:szCs w:val="23"/>
          <w:lang w:eastAsia="ru-RU"/>
        </w:rPr>
        <w:t xml:space="preserve"> скрининг). С 2012 г. в некоторых регионах </w:t>
      </w:r>
      <w:r w:rsidRPr="004D12ED">
        <w:rPr>
          <w:rFonts w:ascii="Arial" w:eastAsia="Times New Roman" w:hAnsi="Arial" w:cs="Arial"/>
          <w:color w:val="000000"/>
          <w:sz w:val="23"/>
          <w:szCs w:val="23"/>
          <w:lang w:eastAsia="ru-RU"/>
        </w:rPr>
        <w:lastRenderedPageBreak/>
        <w:t xml:space="preserve">Российской Федерации неонатальный скрининг расширен до 16 заболеваний (в том числе </w:t>
      </w:r>
      <w:proofErr w:type="spellStart"/>
      <w:r w:rsidRPr="004D12ED">
        <w:rPr>
          <w:rFonts w:ascii="Arial" w:eastAsia="Times New Roman" w:hAnsi="Arial" w:cs="Arial"/>
          <w:color w:val="000000"/>
          <w:sz w:val="23"/>
          <w:szCs w:val="23"/>
          <w:lang w:eastAsia="ru-RU"/>
        </w:rPr>
        <w:t>лейциноз</w:t>
      </w:r>
      <w:proofErr w:type="spellEnd"/>
      <w:r w:rsidRPr="004D12ED">
        <w:rPr>
          <w:rFonts w:ascii="Arial" w:eastAsia="Times New Roman" w:hAnsi="Arial" w:cs="Arial"/>
          <w:color w:val="000000"/>
          <w:sz w:val="23"/>
          <w:szCs w:val="23"/>
          <w:lang w:eastAsia="ru-RU"/>
        </w:rPr>
        <w:t xml:space="preserve">, </w:t>
      </w:r>
      <w:proofErr w:type="spellStart"/>
      <w:r w:rsidRPr="004D12ED">
        <w:rPr>
          <w:rFonts w:ascii="Arial" w:eastAsia="Times New Roman" w:hAnsi="Arial" w:cs="Arial"/>
          <w:color w:val="000000"/>
          <w:sz w:val="23"/>
          <w:szCs w:val="23"/>
          <w:lang w:eastAsia="ru-RU"/>
        </w:rPr>
        <w:t>тирозинемия</w:t>
      </w:r>
      <w:proofErr w:type="spellEnd"/>
      <w:r w:rsidRPr="004D12ED">
        <w:rPr>
          <w:rFonts w:ascii="Arial" w:eastAsia="Times New Roman" w:hAnsi="Arial" w:cs="Arial"/>
          <w:color w:val="000000"/>
          <w:sz w:val="23"/>
          <w:szCs w:val="23"/>
          <w:lang w:eastAsia="ru-RU"/>
        </w:rPr>
        <w:t xml:space="preserve">, </w:t>
      </w:r>
      <w:proofErr w:type="spellStart"/>
      <w:r w:rsidRPr="004D12ED">
        <w:rPr>
          <w:rFonts w:ascii="Arial" w:eastAsia="Times New Roman" w:hAnsi="Arial" w:cs="Arial"/>
          <w:color w:val="000000"/>
          <w:sz w:val="23"/>
          <w:szCs w:val="23"/>
          <w:lang w:eastAsia="ru-RU"/>
        </w:rPr>
        <w:t>цитруллинемия</w:t>
      </w:r>
      <w:proofErr w:type="spellEnd"/>
      <w:r w:rsidRPr="004D12ED">
        <w:rPr>
          <w:rFonts w:ascii="Arial" w:eastAsia="Times New Roman" w:hAnsi="Arial" w:cs="Arial"/>
          <w:color w:val="000000"/>
          <w:sz w:val="23"/>
          <w:szCs w:val="23"/>
          <w:lang w:eastAsia="ru-RU"/>
        </w:rPr>
        <w:t xml:space="preserve"> и пр.).</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При выявленных нарушениях или риске их возникновения медицинская организация направляет семью с ребенком в Службу ранней помощи.</w:t>
      </w:r>
    </w:p>
    <w:p w:rsidR="004D12ED" w:rsidRPr="004D12ED" w:rsidRDefault="004D12ED" w:rsidP="004D12ED">
      <w:pPr>
        <w:shd w:val="clear" w:color="auto" w:fill="FFFFFF"/>
        <w:spacing w:after="255" w:line="270" w:lineRule="atLeast"/>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 xml:space="preserve">2-й </w:t>
      </w:r>
      <w:proofErr w:type="gramStart"/>
      <w:r w:rsidRPr="004D12ED">
        <w:rPr>
          <w:rFonts w:ascii="Arial" w:eastAsia="Times New Roman" w:hAnsi="Arial" w:cs="Arial"/>
          <w:b/>
          <w:bCs/>
          <w:color w:val="333333"/>
          <w:sz w:val="26"/>
          <w:szCs w:val="26"/>
          <w:lang w:eastAsia="ru-RU"/>
        </w:rPr>
        <w:t>этап</w:t>
      </w:r>
      <w:r w:rsidRPr="004D12ED">
        <w:rPr>
          <w:rFonts w:ascii="Arial" w:eastAsia="Times New Roman" w:hAnsi="Arial" w:cs="Arial"/>
          <w:b/>
          <w:bCs/>
          <w:color w:val="333333"/>
          <w:sz w:val="26"/>
          <w:szCs w:val="26"/>
          <w:lang w:eastAsia="ru-RU"/>
        </w:rPr>
        <w:br/>
        <w:t>(</w:t>
      </w:r>
      <w:proofErr w:type="gramEnd"/>
      <w:r w:rsidRPr="004D12ED">
        <w:rPr>
          <w:rFonts w:ascii="Arial" w:eastAsia="Times New Roman" w:hAnsi="Arial" w:cs="Arial"/>
          <w:b/>
          <w:bCs/>
          <w:color w:val="333333"/>
          <w:sz w:val="26"/>
          <w:szCs w:val="26"/>
          <w:lang w:eastAsia="ru-RU"/>
        </w:rPr>
        <w:t>при отсутствии медицинского обследования может являться первым этапом)</w:t>
      </w:r>
      <w:r w:rsidRPr="004D12ED">
        <w:rPr>
          <w:rFonts w:ascii="Arial" w:eastAsia="Times New Roman" w:hAnsi="Arial" w:cs="Arial"/>
          <w:b/>
          <w:bCs/>
          <w:color w:val="333333"/>
          <w:sz w:val="26"/>
          <w:szCs w:val="26"/>
          <w:lang w:eastAsia="ru-RU"/>
        </w:rPr>
        <w:br/>
        <w:t>Комплексное обследование ребенка в ПМПК с целью выявления структуры нарушения, определения соотношения нарушенных и сохранных функций (потенциальных возможностей), подготовка рекомендаций, направление в Службу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 целях своевременного выявления детей с особенностями в физическом и(или) психическом развитии и(или)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4D12ED" w:rsidRPr="004D12ED" w:rsidRDefault="004D12ED" w:rsidP="004D12ED">
      <w:pPr>
        <w:shd w:val="clear" w:color="auto" w:fill="FFFFFF"/>
        <w:spacing w:after="255" w:line="270" w:lineRule="atLeast"/>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3-й этап</w:t>
      </w:r>
      <w:r w:rsidRPr="004D12ED">
        <w:rPr>
          <w:rFonts w:ascii="Arial" w:eastAsia="Times New Roman" w:hAnsi="Arial" w:cs="Arial"/>
          <w:b/>
          <w:bCs/>
          <w:color w:val="333333"/>
          <w:sz w:val="26"/>
          <w:szCs w:val="26"/>
          <w:lang w:eastAsia="ru-RU"/>
        </w:rPr>
        <w:br/>
        <w:t>Диагностическое сопровождение ребенка в Службе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Диагностическое сопровождение ребенка в Службе ранней помощи включает:</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углубленное психолого-педагогическое обследование, разработку комплексной индивидуальной программы сопровождения ребенка и семьи, включающей коррекционно-развивающие мероприятия;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итоговое обследование, для оценки эффективности пребывания в Службе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
    <w:p w:rsidR="004D12ED" w:rsidRPr="004D12ED" w:rsidRDefault="004D12ED" w:rsidP="004D12ED">
      <w:pPr>
        <w:shd w:val="clear" w:color="auto" w:fill="FFFFFF"/>
        <w:spacing w:after="255" w:line="270" w:lineRule="atLeast"/>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4-й этап</w:t>
      </w:r>
      <w:r w:rsidRPr="004D12ED">
        <w:rPr>
          <w:rFonts w:ascii="Arial" w:eastAsia="Times New Roman" w:hAnsi="Arial" w:cs="Arial"/>
          <w:b/>
          <w:bCs/>
          <w:color w:val="333333"/>
          <w:sz w:val="26"/>
          <w:szCs w:val="26"/>
          <w:lang w:eastAsia="ru-RU"/>
        </w:rPr>
        <w:br/>
        <w:t>Комплексное обследование ребенка в ПМПК с целью оценки динамики в развитии ребенка и определения дальнейшего образовательного маршрута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ПМПК, </w:t>
      </w:r>
      <w:r w:rsidRPr="004D12ED">
        <w:rPr>
          <w:rFonts w:ascii="Arial" w:eastAsia="Times New Roman" w:hAnsi="Arial" w:cs="Arial"/>
          <w:color w:val="000000"/>
          <w:sz w:val="23"/>
          <w:szCs w:val="23"/>
          <w:lang w:eastAsia="ru-RU"/>
        </w:rPr>
        <w:lastRenderedPageBreak/>
        <w:t>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 далее.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являются комплексом мер, включающим следующие этапы:</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комплексное изучение ребенка на ПМПК, результатом которого является направление ребенка в Службы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w:t>
      </w:r>
      <w:proofErr w:type="spellStart"/>
      <w:r w:rsidRPr="004D12ED">
        <w:rPr>
          <w:rFonts w:ascii="Arial" w:eastAsia="Times New Roman" w:hAnsi="Arial" w:cs="Arial"/>
          <w:color w:val="000000"/>
          <w:sz w:val="23"/>
          <w:szCs w:val="23"/>
          <w:lang w:eastAsia="ru-RU"/>
        </w:rPr>
        <w:t>лекотека</w:t>
      </w:r>
      <w:proofErr w:type="spellEnd"/>
      <w:r w:rsidRPr="004D12ED">
        <w:rPr>
          <w:rFonts w:ascii="Arial" w:eastAsia="Times New Roman" w:hAnsi="Arial" w:cs="Arial"/>
          <w:color w:val="000000"/>
          <w:sz w:val="23"/>
          <w:szCs w:val="23"/>
          <w:lang w:eastAsia="ru-RU"/>
        </w:rPr>
        <w:t>, Центр психолого-педагогической, медицинской и социальной помощи и др.), данного сопровождения не требуется.</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Методы, которые могут быть использованы в деятельности Службы ранней помощи, разнообразны.</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Медицинское обследование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w:t>
      </w:r>
      <w:proofErr w:type="spellStart"/>
      <w:r w:rsidRPr="004D12ED">
        <w:rPr>
          <w:rFonts w:ascii="Arial" w:eastAsia="Times New Roman" w:hAnsi="Arial" w:cs="Arial"/>
          <w:color w:val="000000"/>
          <w:sz w:val="23"/>
          <w:szCs w:val="23"/>
          <w:lang w:eastAsia="ru-RU"/>
        </w:rPr>
        <w:t>скрининговые</w:t>
      </w:r>
      <w:proofErr w:type="spellEnd"/>
      <w:r w:rsidRPr="004D12ED">
        <w:rPr>
          <w:rFonts w:ascii="Arial" w:eastAsia="Times New Roman" w:hAnsi="Arial" w:cs="Arial"/>
          <w:color w:val="000000"/>
          <w:sz w:val="23"/>
          <w:szCs w:val="23"/>
          <w:lang w:eastAsia="ru-RU"/>
        </w:rPr>
        <w:t xml:space="preserve"> методики.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необходимы наличие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w:t>
      </w:r>
      <w:r w:rsidRPr="004D12ED">
        <w:rPr>
          <w:rFonts w:ascii="Arial" w:eastAsia="Times New Roman" w:hAnsi="Arial" w:cs="Arial"/>
          <w:color w:val="000000"/>
          <w:sz w:val="23"/>
          <w:szCs w:val="23"/>
          <w:lang w:eastAsia="ru-RU"/>
        </w:rPr>
        <w:lastRenderedPageBreak/>
        <w:t xml:space="preserve">воспроизводимы. В системе здравоохранения Российской Федерации внедрен скрининг, обязательный для всех новорожденных, направленный на выявление пяти генетических заболеваний: </w:t>
      </w:r>
      <w:proofErr w:type="spellStart"/>
      <w:r w:rsidRPr="004D12ED">
        <w:rPr>
          <w:rFonts w:ascii="Arial" w:eastAsia="Times New Roman" w:hAnsi="Arial" w:cs="Arial"/>
          <w:color w:val="000000"/>
          <w:sz w:val="23"/>
          <w:szCs w:val="23"/>
          <w:lang w:eastAsia="ru-RU"/>
        </w:rPr>
        <w:t>фенилкетонурии</w:t>
      </w:r>
      <w:proofErr w:type="spellEnd"/>
      <w:r w:rsidRPr="004D12ED">
        <w:rPr>
          <w:rFonts w:ascii="Arial" w:eastAsia="Times New Roman" w:hAnsi="Arial" w:cs="Arial"/>
          <w:color w:val="000000"/>
          <w:sz w:val="23"/>
          <w:szCs w:val="23"/>
          <w:lang w:eastAsia="ru-RU"/>
        </w:rPr>
        <w:t xml:space="preserve"> (ФКУ), </w:t>
      </w:r>
      <w:proofErr w:type="spellStart"/>
      <w:r w:rsidRPr="004D12ED">
        <w:rPr>
          <w:rFonts w:ascii="Arial" w:eastAsia="Times New Roman" w:hAnsi="Arial" w:cs="Arial"/>
          <w:color w:val="000000"/>
          <w:sz w:val="23"/>
          <w:szCs w:val="23"/>
          <w:lang w:eastAsia="ru-RU"/>
        </w:rPr>
        <w:t>муковисцидоза</w:t>
      </w:r>
      <w:proofErr w:type="spellEnd"/>
      <w:r w:rsidRPr="004D12ED">
        <w:rPr>
          <w:rFonts w:ascii="Arial" w:eastAsia="Times New Roman" w:hAnsi="Arial" w:cs="Arial"/>
          <w:color w:val="000000"/>
          <w:sz w:val="23"/>
          <w:szCs w:val="23"/>
          <w:lang w:eastAsia="ru-RU"/>
        </w:rPr>
        <w:t xml:space="preserve">, </w:t>
      </w:r>
      <w:proofErr w:type="spellStart"/>
      <w:r w:rsidRPr="004D12ED">
        <w:rPr>
          <w:rFonts w:ascii="Arial" w:eastAsia="Times New Roman" w:hAnsi="Arial" w:cs="Arial"/>
          <w:color w:val="000000"/>
          <w:sz w:val="23"/>
          <w:szCs w:val="23"/>
          <w:lang w:eastAsia="ru-RU"/>
        </w:rPr>
        <w:t>галактоземии</w:t>
      </w:r>
      <w:proofErr w:type="spellEnd"/>
      <w:r w:rsidRPr="004D12ED">
        <w:rPr>
          <w:rFonts w:ascii="Arial" w:eastAsia="Times New Roman" w:hAnsi="Arial" w:cs="Arial"/>
          <w:color w:val="000000"/>
          <w:sz w:val="23"/>
          <w:szCs w:val="23"/>
          <w:lang w:eastAsia="ru-RU"/>
        </w:rPr>
        <w:t xml:space="preserve">, адреногенитального синдрома и врожденного гипотиреоза. Их раннее выявление способствует снижению </w:t>
      </w:r>
      <w:proofErr w:type="spellStart"/>
      <w:r w:rsidRPr="004D12ED">
        <w:rPr>
          <w:rFonts w:ascii="Arial" w:eastAsia="Times New Roman" w:hAnsi="Arial" w:cs="Arial"/>
          <w:color w:val="000000"/>
          <w:sz w:val="23"/>
          <w:szCs w:val="23"/>
          <w:lang w:eastAsia="ru-RU"/>
        </w:rPr>
        <w:t>инвалидизации</w:t>
      </w:r>
      <w:proofErr w:type="spellEnd"/>
      <w:r w:rsidRPr="004D12ED">
        <w:rPr>
          <w:rFonts w:ascii="Arial" w:eastAsia="Times New Roman" w:hAnsi="Arial" w:cs="Arial"/>
          <w:color w:val="000000"/>
          <w:sz w:val="23"/>
          <w:szCs w:val="23"/>
          <w:lang w:eastAsia="ru-RU"/>
        </w:rPr>
        <w:t xml:space="preserve"> и смертности среди детей.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w:t>
      </w:r>
      <w:proofErr w:type="spellStart"/>
      <w:r w:rsidRPr="004D12ED">
        <w:rPr>
          <w:rFonts w:ascii="Arial" w:eastAsia="Times New Roman" w:hAnsi="Arial" w:cs="Arial"/>
          <w:color w:val="000000"/>
          <w:sz w:val="23"/>
          <w:szCs w:val="23"/>
          <w:lang w:eastAsia="ru-RU"/>
        </w:rPr>
        <w:t>отоакустической</w:t>
      </w:r>
      <w:proofErr w:type="spellEnd"/>
      <w:r w:rsidRPr="004D12ED">
        <w:rPr>
          <w:rFonts w:ascii="Arial" w:eastAsia="Times New Roman" w:hAnsi="Arial" w:cs="Arial"/>
          <w:color w:val="000000"/>
          <w:sz w:val="23"/>
          <w:szCs w:val="23"/>
          <w:lang w:eastAsia="ru-RU"/>
        </w:rPr>
        <w:t xml:space="preserve"> эмиссии (ОАЭ) - первый этап и оценки реакции проводящих путей слухового анализатора на звуковую стимуляцию - регистрации </w:t>
      </w:r>
      <w:proofErr w:type="spellStart"/>
      <w:r w:rsidRPr="004D12ED">
        <w:rPr>
          <w:rFonts w:ascii="Arial" w:eastAsia="Times New Roman" w:hAnsi="Arial" w:cs="Arial"/>
          <w:color w:val="000000"/>
          <w:sz w:val="23"/>
          <w:szCs w:val="23"/>
          <w:lang w:eastAsia="ru-RU"/>
        </w:rPr>
        <w:t>коротколатентных</w:t>
      </w:r>
      <w:proofErr w:type="spellEnd"/>
      <w:r w:rsidRPr="004D12ED">
        <w:rPr>
          <w:rFonts w:ascii="Arial" w:eastAsia="Times New Roman" w:hAnsi="Arial" w:cs="Arial"/>
          <w:color w:val="000000"/>
          <w:sz w:val="23"/>
          <w:szCs w:val="23"/>
          <w:lang w:eastAsia="ru-RU"/>
        </w:rPr>
        <w:t xml:space="preserve"> слуховых вызванных потенциалов (КСВП) - второй этап.</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На первом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w:t>
      </w:r>
      <w:proofErr w:type="spellStart"/>
      <w:r w:rsidRPr="004D12ED">
        <w:rPr>
          <w:rFonts w:ascii="Arial" w:eastAsia="Times New Roman" w:hAnsi="Arial" w:cs="Arial"/>
          <w:color w:val="000000"/>
          <w:sz w:val="23"/>
          <w:szCs w:val="23"/>
          <w:lang w:eastAsia="ru-RU"/>
        </w:rPr>
        <w:t>оториноларинголог</w:t>
      </w:r>
      <w:proofErr w:type="spellEnd"/>
      <w:r w:rsidRPr="004D12ED">
        <w:rPr>
          <w:rFonts w:ascii="Arial" w:eastAsia="Times New Roman" w:hAnsi="Arial" w:cs="Arial"/>
          <w:color w:val="000000"/>
          <w:sz w:val="23"/>
          <w:szCs w:val="23"/>
          <w:lang w:eastAsia="ru-RU"/>
        </w:rPr>
        <w:t>, медицинская сестра.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Второй этап скрининга проводят в центрах реабилитации слуха (</w:t>
      </w:r>
      <w:proofErr w:type="spellStart"/>
      <w:r w:rsidRPr="004D12ED">
        <w:rPr>
          <w:rFonts w:ascii="Arial" w:eastAsia="Times New Roman" w:hAnsi="Arial" w:cs="Arial"/>
          <w:color w:val="000000"/>
          <w:sz w:val="23"/>
          <w:szCs w:val="23"/>
          <w:lang w:eastAsia="ru-RU"/>
        </w:rPr>
        <w:t>сурдологических</w:t>
      </w:r>
      <w:proofErr w:type="spellEnd"/>
      <w:r w:rsidRPr="004D12ED">
        <w:rPr>
          <w:rFonts w:ascii="Arial" w:eastAsia="Times New Roman" w:hAnsi="Arial" w:cs="Arial"/>
          <w:color w:val="000000"/>
          <w:sz w:val="23"/>
          <w:szCs w:val="23"/>
          <w:lang w:eastAsia="ru-RU"/>
        </w:rPr>
        <w:t xml:space="preserve"> центрах, кабинетах) детям, не прошедшим первый этап (в </w:t>
      </w:r>
      <w:proofErr w:type="spellStart"/>
      <w:r w:rsidRPr="004D12ED">
        <w:rPr>
          <w:rFonts w:ascii="Arial" w:eastAsia="Times New Roman" w:hAnsi="Arial" w:cs="Arial"/>
          <w:color w:val="000000"/>
          <w:sz w:val="23"/>
          <w:szCs w:val="23"/>
          <w:lang w:eastAsia="ru-RU"/>
        </w:rPr>
        <w:t>т.ч</w:t>
      </w:r>
      <w:proofErr w:type="spellEnd"/>
      <w:r w:rsidRPr="004D12ED">
        <w:rPr>
          <w:rFonts w:ascii="Arial" w:eastAsia="Times New Roman" w:hAnsi="Arial" w:cs="Arial"/>
          <w:color w:val="000000"/>
          <w:sz w:val="23"/>
          <w:szCs w:val="23"/>
          <w:lang w:eastAsia="ru-RU"/>
        </w:rPr>
        <w:t xml:space="preserve">. повторное тестирование в детской поликлинике), а также детям из группы риска. Исследование проводит врач </w:t>
      </w:r>
      <w:proofErr w:type="spellStart"/>
      <w:r w:rsidRPr="004D12ED">
        <w:rPr>
          <w:rFonts w:ascii="Arial" w:eastAsia="Times New Roman" w:hAnsi="Arial" w:cs="Arial"/>
          <w:color w:val="000000"/>
          <w:sz w:val="23"/>
          <w:szCs w:val="23"/>
          <w:lang w:eastAsia="ru-RU"/>
        </w:rPr>
        <w:t>сурдолог-оториноларинголог</w:t>
      </w:r>
      <w:proofErr w:type="spellEnd"/>
      <w:r w:rsidRPr="004D12ED">
        <w:rPr>
          <w:rFonts w:ascii="Arial" w:eastAsia="Times New Roman" w:hAnsi="Arial" w:cs="Arial"/>
          <w:color w:val="000000"/>
          <w:sz w:val="23"/>
          <w:szCs w:val="23"/>
          <w:lang w:eastAsia="ru-RU"/>
        </w:rPr>
        <w:t>.</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Для раннего выявления </w:t>
      </w:r>
      <w:proofErr w:type="spellStart"/>
      <w:r w:rsidRPr="004D12ED">
        <w:rPr>
          <w:rFonts w:ascii="Arial" w:eastAsia="Times New Roman" w:hAnsi="Arial" w:cs="Arial"/>
          <w:color w:val="000000"/>
          <w:sz w:val="23"/>
          <w:szCs w:val="23"/>
          <w:lang w:eastAsia="ru-RU"/>
        </w:rPr>
        <w:t>ретинопатии</w:t>
      </w:r>
      <w:proofErr w:type="spellEnd"/>
      <w:r w:rsidRPr="004D12ED">
        <w:rPr>
          <w:rFonts w:ascii="Arial" w:eastAsia="Times New Roman" w:hAnsi="Arial" w:cs="Arial"/>
          <w:color w:val="000000"/>
          <w:sz w:val="23"/>
          <w:szCs w:val="23"/>
          <w:lang w:eastAsia="ru-RU"/>
        </w:rPr>
        <w:t xml:space="preserve">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w:t>
      </w:r>
      <w:proofErr w:type="spellStart"/>
      <w:r w:rsidRPr="004D12ED">
        <w:rPr>
          <w:rFonts w:ascii="Arial" w:eastAsia="Times New Roman" w:hAnsi="Arial" w:cs="Arial"/>
          <w:color w:val="000000"/>
          <w:sz w:val="23"/>
          <w:szCs w:val="23"/>
          <w:lang w:eastAsia="ru-RU"/>
        </w:rPr>
        <w:t>ретинопатии</w:t>
      </w:r>
      <w:proofErr w:type="spellEnd"/>
      <w:r w:rsidRPr="004D12ED">
        <w:rPr>
          <w:rFonts w:ascii="Arial" w:eastAsia="Times New Roman" w:hAnsi="Arial" w:cs="Arial"/>
          <w:color w:val="000000"/>
          <w:sz w:val="23"/>
          <w:szCs w:val="23"/>
          <w:lang w:eastAsia="ru-RU"/>
        </w:rPr>
        <w:t xml:space="preserve"> недоношенных осуществляется оперативное лечение, что позволяет в большинстве случаев предотвратить отслойку и гибель сетчатки, развитие слепоты.</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w:t>
      </w:r>
      <w:proofErr w:type="spellStart"/>
      <w:r w:rsidRPr="004D12ED">
        <w:rPr>
          <w:rFonts w:ascii="Arial" w:eastAsia="Times New Roman" w:hAnsi="Arial" w:cs="Arial"/>
          <w:color w:val="000000"/>
          <w:sz w:val="23"/>
          <w:szCs w:val="23"/>
          <w:lang w:eastAsia="ru-RU"/>
        </w:rPr>
        <w:t>нейросонографии</w:t>
      </w:r>
      <w:proofErr w:type="spellEnd"/>
      <w:r w:rsidRPr="004D12ED">
        <w:rPr>
          <w:rFonts w:ascii="Arial" w:eastAsia="Times New Roman" w:hAnsi="Arial" w:cs="Arial"/>
          <w:color w:val="000000"/>
          <w:sz w:val="23"/>
          <w:szCs w:val="23"/>
          <w:lang w:eastAsia="ru-RU"/>
        </w:rPr>
        <w:t xml:space="preserve"> - ультразвукового исследования. Этот метод в силу своей </w:t>
      </w:r>
      <w:proofErr w:type="spellStart"/>
      <w:r w:rsidRPr="004D12ED">
        <w:rPr>
          <w:rFonts w:ascii="Arial" w:eastAsia="Times New Roman" w:hAnsi="Arial" w:cs="Arial"/>
          <w:color w:val="000000"/>
          <w:sz w:val="23"/>
          <w:szCs w:val="23"/>
          <w:lang w:eastAsia="ru-RU"/>
        </w:rPr>
        <w:t>неинвазивности</w:t>
      </w:r>
      <w:proofErr w:type="spellEnd"/>
      <w:r w:rsidRPr="004D12ED">
        <w:rPr>
          <w:rFonts w:ascii="Arial" w:eastAsia="Times New Roman" w:hAnsi="Arial" w:cs="Arial"/>
          <w:color w:val="000000"/>
          <w:sz w:val="23"/>
          <w:szCs w:val="23"/>
          <w:lang w:eastAsia="ru-RU"/>
        </w:rPr>
        <w:t xml:space="preserve"> и малых временных затрат (обследование занимает в среднем 5-7 минут) относят к </w:t>
      </w:r>
      <w:proofErr w:type="spellStart"/>
      <w:r w:rsidRPr="004D12ED">
        <w:rPr>
          <w:rFonts w:ascii="Arial" w:eastAsia="Times New Roman" w:hAnsi="Arial" w:cs="Arial"/>
          <w:color w:val="000000"/>
          <w:sz w:val="23"/>
          <w:szCs w:val="23"/>
          <w:lang w:eastAsia="ru-RU"/>
        </w:rPr>
        <w:t>скрининговым</w:t>
      </w:r>
      <w:proofErr w:type="spellEnd"/>
      <w:r w:rsidRPr="004D12ED">
        <w:rPr>
          <w:rFonts w:ascii="Arial" w:eastAsia="Times New Roman" w:hAnsi="Arial" w:cs="Arial"/>
          <w:color w:val="000000"/>
          <w:sz w:val="23"/>
          <w:szCs w:val="23"/>
          <w:lang w:eastAsia="ru-RU"/>
        </w:rPr>
        <w:t xml:space="preserve"> -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 На основании данных </w:t>
      </w:r>
      <w:proofErr w:type="spellStart"/>
      <w:r w:rsidRPr="004D12ED">
        <w:rPr>
          <w:rFonts w:ascii="Arial" w:eastAsia="Times New Roman" w:hAnsi="Arial" w:cs="Arial"/>
          <w:color w:val="000000"/>
          <w:sz w:val="23"/>
          <w:szCs w:val="23"/>
          <w:lang w:eastAsia="ru-RU"/>
        </w:rPr>
        <w:t>нейросонографии</w:t>
      </w:r>
      <w:proofErr w:type="spellEnd"/>
      <w:r w:rsidRPr="004D12ED">
        <w:rPr>
          <w:rFonts w:ascii="Arial" w:eastAsia="Times New Roman" w:hAnsi="Arial" w:cs="Arial"/>
          <w:color w:val="000000"/>
          <w:sz w:val="23"/>
          <w:szCs w:val="23"/>
          <w:lang w:eastAsia="ru-RU"/>
        </w:rPr>
        <w:t xml:space="preserve"> в ряде случаев, в частности - при обнаружении </w:t>
      </w:r>
      <w:proofErr w:type="spellStart"/>
      <w:r w:rsidRPr="004D12ED">
        <w:rPr>
          <w:rFonts w:ascii="Arial" w:eastAsia="Times New Roman" w:hAnsi="Arial" w:cs="Arial"/>
          <w:color w:val="000000"/>
          <w:sz w:val="23"/>
          <w:szCs w:val="23"/>
          <w:lang w:eastAsia="ru-RU"/>
        </w:rPr>
        <w:t>перивентрикулярной</w:t>
      </w:r>
      <w:proofErr w:type="spellEnd"/>
      <w:r w:rsidRPr="004D12ED">
        <w:rPr>
          <w:rFonts w:ascii="Arial" w:eastAsia="Times New Roman" w:hAnsi="Arial" w:cs="Arial"/>
          <w:color w:val="000000"/>
          <w:sz w:val="23"/>
          <w:szCs w:val="23"/>
          <w:lang w:eastAsia="ru-RU"/>
        </w:rPr>
        <w:t xml:space="preserve"> </w:t>
      </w:r>
      <w:proofErr w:type="spellStart"/>
      <w:r w:rsidRPr="004D12ED">
        <w:rPr>
          <w:rFonts w:ascii="Arial" w:eastAsia="Times New Roman" w:hAnsi="Arial" w:cs="Arial"/>
          <w:color w:val="000000"/>
          <w:sz w:val="23"/>
          <w:szCs w:val="23"/>
          <w:lang w:eastAsia="ru-RU"/>
        </w:rPr>
        <w:t>лейкомаляции</w:t>
      </w:r>
      <w:proofErr w:type="spellEnd"/>
      <w:r w:rsidRPr="004D12ED">
        <w:rPr>
          <w:rFonts w:ascii="Arial" w:eastAsia="Times New Roman" w:hAnsi="Arial" w:cs="Arial"/>
          <w:color w:val="000000"/>
          <w:sz w:val="23"/>
          <w:szCs w:val="23"/>
          <w:lang w:eastAsia="ru-RU"/>
        </w:rPr>
        <w:t>, возможно прогнозирование формирования церебрального паралича и раннее начало профилактики контрактур и деформаций.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Наряду с выявлением структурных, биохимических, сенсорных нарушений организма, </w:t>
      </w:r>
      <w:proofErr w:type="spellStart"/>
      <w:r w:rsidRPr="004D12ED">
        <w:rPr>
          <w:rFonts w:ascii="Arial" w:eastAsia="Times New Roman" w:hAnsi="Arial" w:cs="Arial"/>
          <w:color w:val="000000"/>
          <w:sz w:val="23"/>
          <w:szCs w:val="23"/>
          <w:lang w:eastAsia="ru-RU"/>
        </w:rPr>
        <w:t>скрининговые</w:t>
      </w:r>
      <w:proofErr w:type="spellEnd"/>
      <w:r w:rsidRPr="004D12ED">
        <w:rPr>
          <w:rFonts w:ascii="Arial" w:eastAsia="Times New Roman" w:hAnsi="Arial" w:cs="Arial"/>
          <w:color w:val="000000"/>
          <w:sz w:val="23"/>
          <w:szCs w:val="23"/>
          <w:lang w:eastAsia="ru-RU"/>
        </w:rPr>
        <w:t xml:space="preserve"> методики начали применяться для раннего выявления вариантов аномального развития ребенка, не имеющих установленных биологических маркеров.</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Примером такой методики является </w:t>
      </w:r>
      <w:proofErr w:type="spellStart"/>
      <w:r w:rsidRPr="004D12ED">
        <w:rPr>
          <w:rFonts w:ascii="Arial" w:eastAsia="Times New Roman" w:hAnsi="Arial" w:cs="Arial"/>
          <w:color w:val="000000"/>
          <w:sz w:val="23"/>
          <w:szCs w:val="23"/>
          <w:lang w:eastAsia="ru-RU"/>
        </w:rPr>
        <w:t>скринговый</w:t>
      </w:r>
      <w:proofErr w:type="spellEnd"/>
      <w:r w:rsidRPr="004D12ED">
        <w:rPr>
          <w:rFonts w:ascii="Arial" w:eastAsia="Times New Roman" w:hAnsi="Arial" w:cs="Arial"/>
          <w:color w:val="000000"/>
          <w:sz w:val="23"/>
          <w:szCs w:val="23"/>
          <w:lang w:eastAsia="ru-RU"/>
        </w:rPr>
        <w:t xml:space="preserve"> тест-опросник М-СНАТ, используемый в практике ранней помощи, в том числе в России, для выявления расстройств аутистического спектра.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Психолого-педагогическое обследование</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 в виде </w:t>
      </w:r>
      <w:r w:rsidRPr="004D12ED">
        <w:rPr>
          <w:rFonts w:ascii="Arial" w:eastAsia="Times New Roman" w:hAnsi="Arial" w:cs="Arial"/>
          <w:color w:val="000000"/>
          <w:sz w:val="23"/>
          <w:szCs w:val="23"/>
          <w:lang w:eastAsia="ru-RU"/>
        </w:rPr>
        <w:lastRenderedPageBreak/>
        <w:t xml:space="preserve">изображений и трехмерных объектов, заданий для ребенка (например, тест </w:t>
      </w:r>
      <w:proofErr w:type="spellStart"/>
      <w:r w:rsidRPr="004D12ED">
        <w:rPr>
          <w:rFonts w:ascii="Arial" w:eastAsia="Times New Roman" w:hAnsi="Arial" w:cs="Arial"/>
          <w:color w:val="000000"/>
          <w:sz w:val="23"/>
          <w:szCs w:val="23"/>
          <w:lang w:eastAsia="ru-RU"/>
        </w:rPr>
        <w:t>Бэйли</w:t>
      </w:r>
      <w:proofErr w:type="spellEnd"/>
      <w:r w:rsidRPr="004D12ED">
        <w:rPr>
          <w:rFonts w:ascii="Arial" w:eastAsia="Times New Roman" w:hAnsi="Arial" w:cs="Arial"/>
          <w:color w:val="000000"/>
          <w:sz w:val="23"/>
          <w:szCs w:val="23"/>
          <w:lang w:eastAsia="ru-RU"/>
        </w:rPr>
        <w:t xml:space="preserve">, Методика ADOS), вторые - из массивных наборов утверждений (например, Шкала </w:t>
      </w:r>
      <w:proofErr w:type="spellStart"/>
      <w:r w:rsidRPr="004D12ED">
        <w:rPr>
          <w:rFonts w:ascii="Arial" w:eastAsia="Times New Roman" w:hAnsi="Arial" w:cs="Arial"/>
          <w:color w:val="000000"/>
          <w:sz w:val="23"/>
          <w:szCs w:val="23"/>
          <w:lang w:eastAsia="ru-RU"/>
        </w:rPr>
        <w:t>Гриффите</w:t>
      </w:r>
      <w:proofErr w:type="spellEnd"/>
      <w:r w:rsidRPr="004D12ED">
        <w:rPr>
          <w:rFonts w:ascii="Arial" w:eastAsia="Times New Roman" w:hAnsi="Arial" w:cs="Arial"/>
          <w:color w:val="000000"/>
          <w:sz w:val="23"/>
          <w:szCs w:val="23"/>
          <w:lang w:eastAsia="ru-RU"/>
        </w:rPr>
        <w:t>, KID, RCDI).</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так как занимают много времени и должны проводиться в стандартных условиях специально подготовленными специалистами.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 России в Службе ранней помощи нашли распространение опросные методики KID(R) и RCDI и др., в которых респондентами являются родители ребенка.</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 xml:space="preserve">Психометрические методы отвечают на вопрос о наличии или отсутствии у ребенка отставания в основных сферах развития, но не направлены, в отличие от </w:t>
      </w:r>
      <w:proofErr w:type="spellStart"/>
      <w:r w:rsidRPr="004D12ED">
        <w:rPr>
          <w:rFonts w:ascii="Arial" w:eastAsia="Times New Roman" w:hAnsi="Arial" w:cs="Arial"/>
          <w:color w:val="000000"/>
          <w:sz w:val="23"/>
          <w:szCs w:val="23"/>
          <w:lang w:eastAsia="ru-RU"/>
        </w:rPr>
        <w:t>скрининговых</w:t>
      </w:r>
      <w:proofErr w:type="spellEnd"/>
      <w:r w:rsidRPr="004D12ED">
        <w:rPr>
          <w:rFonts w:ascii="Arial" w:eastAsia="Times New Roman" w:hAnsi="Arial" w:cs="Arial"/>
          <w:color w:val="000000"/>
          <w:sz w:val="23"/>
          <w:szCs w:val="23"/>
          <w:lang w:eastAsia="ru-RU"/>
        </w:rPr>
        <w:t xml:space="preserve">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Мониторинг развития. 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4D12ED" w:rsidRPr="004D12ED" w:rsidRDefault="004D12ED" w:rsidP="004D12ED">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4D12ED">
        <w:rPr>
          <w:rFonts w:ascii="Arial" w:eastAsia="Times New Roman" w:hAnsi="Arial" w:cs="Arial"/>
          <w:b/>
          <w:bCs/>
          <w:color w:val="333333"/>
          <w:sz w:val="26"/>
          <w:szCs w:val="26"/>
          <w:lang w:eastAsia="ru-RU"/>
        </w:rPr>
        <w:t>Углубленное комплексное обследование ребенка в программах ранней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4D12ED" w:rsidRPr="004D12ED" w:rsidRDefault="004D12ED" w:rsidP="004D12ED">
      <w:pPr>
        <w:shd w:val="clear" w:color="auto" w:fill="FFFFFF"/>
        <w:spacing w:after="255" w:line="300" w:lineRule="atLeast"/>
        <w:jc w:val="both"/>
        <w:outlineLvl w:val="1"/>
        <w:rPr>
          <w:rFonts w:ascii="Arial" w:eastAsia="Times New Roman" w:hAnsi="Arial" w:cs="Arial"/>
          <w:b/>
          <w:bCs/>
          <w:color w:val="4D4D4D"/>
          <w:sz w:val="27"/>
          <w:szCs w:val="27"/>
          <w:lang w:eastAsia="ru-RU"/>
        </w:rPr>
      </w:pPr>
      <w:bookmarkStart w:id="2" w:name="review"/>
      <w:bookmarkEnd w:id="2"/>
      <w:r w:rsidRPr="004D12ED">
        <w:rPr>
          <w:rFonts w:ascii="Arial" w:eastAsia="Times New Roman" w:hAnsi="Arial" w:cs="Arial"/>
          <w:b/>
          <w:bCs/>
          <w:color w:val="4D4D4D"/>
          <w:sz w:val="27"/>
          <w:szCs w:val="27"/>
          <w:lang w:eastAsia="ru-RU"/>
        </w:rPr>
        <w:t>Обзор документа</w:t>
      </w:r>
    </w:p>
    <w:p w:rsidR="004D12ED" w:rsidRPr="004D12ED" w:rsidRDefault="00E54DAF" w:rsidP="004D12ED">
      <w:pPr>
        <w:shd w:val="clear" w:color="auto" w:fill="FFFFFF"/>
        <w:spacing w:before="255" w:after="255" w:line="25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pict>
          <v:rect id="_x0000_i1025" style="width:0;height:.75pt" o:hralign="center" o:hrstd="t" o:hr="t" fillcolor="#a0a0a0" stroked="f"/>
        </w:pic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Так,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t>Обозначены цели создания системы ранней помощи. Это, например, выявление риска развития нарушений здоровья и нарушений здоровья у детей от 0 до 3 лет; содействие социальной интеграции семьи и ребенка; развитие системы мероприятий по профилактике инвалидности и нарушений здоровья у детей.</w:t>
      </w:r>
    </w:p>
    <w:p w:rsidR="004D12ED" w:rsidRPr="004D12ED" w:rsidRDefault="004D12ED" w:rsidP="004D12ED">
      <w:pPr>
        <w:shd w:val="clear" w:color="auto" w:fill="FFFFFF"/>
        <w:spacing w:after="255" w:line="270" w:lineRule="atLeast"/>
        <w:jc w:val="both"/>
        <w:rPr>
          <w:rFonts w:ascii="Arial" w:eastAsia="Times New Roman" w:hAnsi="Arial" w:cs="Arial"/>
          <w:color w:val="000000"/>
          <w:sz w:val="23"/>
          <w:szCs w:val="23"/>
          <w:lang w:eastAsia="ru-RU"/>
        </w:rPr>
      </w:pPr>
      <w:r w:rsidRPr="004D12ED">
        <w:rPr>
          <w:rFonts w:ascii="Arial" w:eastAsia="Times New Roman" w:hAnsi="Arial" w:cs="Arial"/>
          <w:color w:val="000000"/>
          <w:sz w:val="23"/>
          <w:szCs w:val="23"/>
          <w:lang w:eastAsia="ru-RU"/>
        </w:rPr>
        <w:lastRenderedPageBreak/>
        <w:t>Приведена многоэтапная модель диагностики в системе ранней помощи детям с ограниченными возможностями здоровья.</w:t>
      </w:r>
    </w:p>
    <w:p w:rsidR="004D12ED" w:rsidRPr="004D12ED" w:rsidRDefault="004D12ED" w:rsidP="004D12ED">
      <w:pPr>
        <w:pBdr>
          <w:top w:val="single" w:sz="6" w:space="1" w:color="auto"/>
        </w:pBdr>
        <w:spacing w:line="240" w:lineRule="auto"/>
        <w:jc w:val="center"/>
        <w:rPr>
          <w:rFonts w:ascii="Arial" w:eastAsia="Times New Roman" w:hAnsi="Arial" w:cs="Arial"/>
          <w:vanish/>
          <w:sz w:val="16"/>
          <w:szCs w:val="16"/>
          <w:lang w:eastAsia="ru-RU"/>
        </w:rPr>
      </w:pPr>
      <w:r w:rsidRPr="004D12ED">
        <w:rPr>
          <w:rFonts w:ascii="Arial" w:eastAsia="Times New Roman" w:hAnsi="Arial" w:cs="Arial"/>
          <w:vanish/>
          <w:sz w:val="16"/>
          <w:szCs w:val="16"/>
          <w:lang w:eastAsia="ru-RU"/>
        </w:rPr>
        <w:t>Конец формы</w:t>
      </w:r>
    </w:p>
    <w:sectPr w:rsidR="004D12ED" w:rsidRPr="004D12ED" w:rsidSect="004D12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32DBA"/>
    <w:multiLevelType w:val="multilevel"/>
    <w:tmpl w:val="D2D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D5"/>
    <w:rsid w:val="001012C7"/>
    <w:rsid w:val="001258D5"/>
    <w:rsid w:val="004D12ED"/>
    <w:rsid w:val="00E5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00C6D-7C0C-4B58-AA76-144DFF9C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D12ED"/>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4D12ED"/>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2ED"/>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4D12ED"/>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4D12ED"/>
    <w:rPr>
      <w:strike w:val="0"/>
      <w:dstrike w:val="0"/>
      <w:color w:val="808080"/>
      <w:u w:val="none"/>
      <w:effect w:val="none"/>
      <w:bdr w:val="none" w:sz="0" w:space="0" w:color="auto" w:frame="1"/>
    </w:rPr>
  </w:style>
  <w:style w:type="character" w:styleId="a4">
    <w:name w:val="Strong"/>
    <w:basedOn w:val="a0"/>
    <w:uiPriority w:val="22"/>
    <w:qFormat/>
    <w:rsid w:val="004D12ED"/>
    <w:rPr>
      <w:b/>
      <w:bCs/>
    </w:rPr>
  </w:style>
  <w:style w:type="paragraph" w:styleId="a5">
    <w:name w:val="Normal (Web)"/>
    <w:basedOn w:val="a"/>
    <w:uiPriority w:val="99"/>
    <w:semiHidden/>
    <w:unhideWhenUsed/>
    <w:rsid w:val="004D12ED"/>
    <w:pPr>
      <w:spacing w:after="255" w:line="240" w:lineRule="auto"/>
    </w:pPr>
    <w:rPr>
      <w:rFonts w:ascii="Times New Roman" w:eastAsia="Times New Roman" w:hAnsi="Times New Roman" w:cs="Times New Roman"/>
      <w:sz w:val="24"/>
      <w:szCs w:val="24"/>
      <w:lang w:eastAsia="ru-RU"/>
    </w:rPr>
  </w:style>
  <w:style w:type="character" w:customStyle="1" w:styleId="info5">
    <w:name w:val="info5"/>
    <w:basedOn w:val="a0"/>
    <w:rsid w:val="004D12ED"/>
    <w:rPr>
      <w:rFonts w:ascii="Georgia" w:hAnsi="Georgia" w:hint="default"/>
      <w:b/>
      <w:bCs/>
      <w:i/>
      <w:iCs/>
      <w:sz w:val="28"/>
      <w:szCs w:val="28"/>
    </w:rPr>
  </w:style>
  <w:style w:type="paragraph" w:styleId="z-">
    <w:name w:val="HTML Top of Form"/>
    <w:basedOn w:val="a"/>
    <w:next w:val="a"/>
    <w:link w:val="z-0"/>
    <w:hidden/>
    <w:uiPriority w:val="99"/>
    <w:semiHidden/>
    <w:unhideWhenUsed/>
    <w:rsid w:val="004D12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12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12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12ED"/>
    <w:rPr>
      <w:rFonts w:ascii="Arial" w:eastAsia="Times New Roman" w:hAnsi="Arial" w:cs="Arial"/>
      <w:vanish/>
      <w:sz w:val="16"/>
      <w:szCs w:val="16"/>
      <w:lang w:eastAsia="ru-RU"/>
    </w:rPr>
  </w:style>
  <w:style w:type="character" w:customStyle="1" w:styleId="ta-c1">
    <w:name w:val="ta-c1"/>
    <w:basedOn w:val="a0"/>
    <w:rsid w:val="004D12ED"/>
  </w:style>
  <w:style w:type="paragraph" w:customStyle="1" w:styleId="age-category2">
    <w:name w:val="age-category2"/>
    <w:basedOn w:val="a"/>
    <w:rsid w:val="004D12ED"/>
    <w:pPr>
      <w:spacing w:after="255" w:line="240" w:lineRule="auto"/>
    </w:pPr>
    <w:rPr>
      <w:rFonts w:ascii="Times New Roman" w:eastAsia="Times New Roman" w:hAnsi="Times New Roman" w:cs="Times New Roman"/>
      <w:sz w:val="24"/>
      <w:szCs w:val="24"/>
      <w:lang w:eastAsia="ru-RU"/>
    </w:rPr>
  </w:style>
  <w:style w:type="character" w:customStyle="1" w:styleId="sn-label7">
    <w:name w:val="sn-label7"/>
    <w:basedOn w:val="a0"/>
    <w:rsid w:val="004D12ED"/>
  </w:style>
  <w:style w:type="character" w:customStyle="1" w:styleId="small-logo4">
    <w:name w:val="small-logo4"/>
    <w:basedOn w:val="a0"/>
    <w:rsid w:val="004D12ED"/>
  </w:style>
  <w:style w:type="paragraph" w:styleId="a6">
    <w:name w:val="Balloon Text"/>
    <w:basedOn w:val="a"/>
    <w:link w:val="a7"/>
    <w:uiPriority w:val="99"/>
    <w:semiHidden/>
    <w:unhideWhenUsed/>
    <w:rsid w:val="00E54D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93313">
      <w:bodyDiv w:val="1"/>
      <w:marLeft w:val="0"/>
      <w:marRight w:val="0"/>
      <w:marTop w:val="0"/>
      <w:marBottom w:val="0"/>
      <w:divBdr>
        <w:top w:val="none" w:sz="0" w:space="0" w:color="auto"/>
        <w:left w:val="none" w:sz="0" w:space="0" w:color="auto"/>
        <w:bottom w:val="none" w:sz="0" w:space="0" w:color="auto"/>
        <w:right w:val="none" w:sz="0" w:space="0" w:color="auto"/>
      </w:divBdr>
      <w:divsChild>
        <w:div w:id="1890454194">
          <w:marLeft w:val="0"/>
          <w:marRight w:val="0"/>
          <w:marTop w:val="0"/>
          <w:marBottom w:val="0"/>
          <w:divBdr>
            <w:top w:val="none" w:sz="0" w:space="0" w:color="auto"/>
            <w:left w:val="none" w:sz="0" w:space="0" w:color="auto"/>
            <w:bottom w:val="none" w:sz="0" w:space="0" w:color="auto"/>
            <w:right w:val="none" w:sz="0" w:space="0" w:color="auto"/>
          </w:divBdr>
          <w:divsChild>
            <w:div w:id="2039698804">
              <w:marLeft w:val="0"/>
              <w:marRight w:val="0"/>
              <w:marTop w:val="0"/>
              <w:marBottom w:val="0"/>
              <w:divBdr>
                <w:top w:val="none" w:sz="0" w:space="0" w:color="auto"/>
                <w:left w:val="none" w:sz="0" w:space="0" w:color="auto"/>
                <w:bottom w:val="none" w:sz="0" w:space="0" w:color="auto"/>
                <w:right w:val="none" w:sz="0" w:space="0" w:color="auto"/>
              </w:divBdr>
              <w:divsChild>
                <w:div w:id="947811691">
                  <w:marLeft w:val="0"/>
                  <w:marRight w:val="0"/>
                  <w:marTop w:val="0"/>
                  <w:marBottom w:val="0"/>
                  <w:divBdr>
                    <w:top w:val="none" w:sz="0" w:space="0" w:color="auto"/>
                    <w:left w:val="none" w:sz="0" w:space="0" w:color="auto"/>
                    <w:bottom w:val="none" w:sz="0" w:space="0" w:color="auto"/>
                    <w:right w:val="none" w:sz="0" w:space="0" w:color="auto"/>
                  </w:divBdr>
                  <w:divsChild>
                    <w:div w:id="1523785716">
                      <w:marLeft w:val="0"/>
                      <w:marRight w:val="0"/>
                      <w:marTop w:val="0"/>
                      <w:marBottom w:val="0"/>
                      <w:divBdr>
                        <w:top w:val="none" w:sz="0" w:space="0" w:color="auto"/>
                        <w:left w:val="none" w:sz="0" w:space="0" w:color="auto"/>
                        <w:bottom w:val="none" w:sz="0" w:space="0" w:color="auto"/>
                        <w:right w:val="none" w:sz="0" w:space="0" w:color="auto"/>
                      </w:divBdr>
                      <w:divsChild>
                        <w:div w:id="340738776">
                          <w:marLeft w:val="0"/>
                          <w:marRight w:val="0"/>
                          <w:marTop w:val="0"/>
                          <w:marBottom w:val="0"/>
                          <w:divBdr>
                            <w:top w:val="none" w:sz="0" w:space="0" w:color="auto"/>
                            <w:left w:val="none" w:sz="0" w:space="0" w:color="auto"/>
                            <w:bottom w:val="none" w:sz="0" w:space="0" w:color="auto"/>
                            <w:right w:val="none" w:sz="0" w:space="0" w:color="auto"/>
                          </w:divBdr>
                          <w:divsChild>
                            <w:div w:id="573047564">
                              <w:marLeft w:val="0"/>
                              <w:marRight w:val="0"/>
                              <w:marTop w:val="0"/>
                              <w:marBottom w:val="180"/>
                              <w:divBdr>
                                <w:top w:val="none" w:sz="0" w:space="0" w:color="auto"/>
                                <w:left w:val="none" w:sz="0" w:space="0" w:color="auto"/>
                                <w:bottom w:val="none" w:sz="0" w:space="0" w:color="auto"/>
                                <w:right w:val="none" w:sz="0" w:space="0" w:color="auto"/>
                              </w:divBdr>
                            </w:div>
                            <w:div w:id="1375731892">
                              <w:marLeft w:val="0"/>
                              <w:marRight w:val="0"/>
                              <w:marTop w:val="0"/>
                              <w:marBottom w:val="0"/>
                              <w:divBdr>
                                <w:top w:val="none" w:sz="0" w:space="0" w:color="auto"/>
                                <w:left w:val="none" w:sz="0" w:space="0" w:color="auto"/>
                                <w:bottom w:val="none" w:sz="0" w:space="0" w:color="auto"/>
                                <w:right w:val="none" w:sz="0" w:space="0" w:color="auto"/>
                              </w:divBdr>
                            </w:div>
                            <w:div w:id="62335353">
                              <w:marLeft w:val="0"/>
                              <w:marRight w:val="0"/>
                              <w:marTop w:val="0"/>
                              <w:marBottom w:val="450"/>
                              <w:divBdr>
                                <w:top w:val="none" w:sz="0" w:space="0" w:color="auto"/>
                                <w:left w:val="none" w:sz="0" w:space="0" w:color="auto"/>
                                <w:bottom w:val="none" w:sz="0" w:space="0" w:color="auto"/>
                                <w:right w:val="none" w:sz="0" w:space="0" w:color="auto"/>
                              </w:divBdr>
                              <w:divsChild>
                                <w:div w:id="214631359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936549557">
                          <w:marLeft w:val="0"/>
                          <w:marRight w:val="0"/>
                          <w:marTop w:val="0"/>
                          <w:marBottom w:val="390"/>
                          <w:divBdr>
                            <w:top w:val="none" w:sz="0" w:space="0" w:color="auto"/>
                            <w:left w:val="none" w:sz="0" w:space="0" w:color="auto"/>
                            <w:bottom w:val="none" w:sz="0" w:space="0" w:color="auto"/>
                            <w:right w:val="none" w:sz="0" w:space="0" w:color="auto"/>
                          </w:divBdr>
                          <w:divsChild>
                            <w:div w:id="7879635">
                              <w:marLeft w:val="0"/>
                              <w:marRight w:val="0"/>
                              <w:marTop w:val="240"/>
                              <w:marBottom w:val="0"/>
                              <w:divBdr>
                                <w:top w:val="none" w:sz="0" w:space="0" w:color="auto"/>
                                <w:left w:val="none" w:sz="0" w:space="0" w:color="auto"/>
                                <w:bottom w:val="none" w:sz="0" w:space="0" w:color="auto"/>
                                <w:right w:val="none" w:sz="0" w:space="0" w:color="auto"/>
                              </w:divBdr>
                              <w:divsChild>
                                <w:div w:id="1834644241">
                                  <w:marLeft w:val="0"/>
                                  <w:marRight w:val="0"/>
                                  <w:marTop w:val="0"/>
                                  <w:marBottom w:val="0"/>
                                  <w:divBdr>
                                    <w:top w:val="none" w:sz="0" w:space="0" w:color="auto"/>
                                    <w:left w:val="none" w:sz="0" w:space="0" w:color="auto"/>
                                    <w:bottom w:val="none" w:sz="0" w:space="0" w:color="auto"/>
                                    <w:right w:val="none" w:sz="0" w:space="0" w:color="auto"/>
                                  </w:divBdr>
                                </w:div>
                              </w:divsChild>
                            </w:div>
                            <w:div w:id="1951281392">
                              <w:marLeft w:val="0"/>
                              <w:marRight w:val="0"/>
                              <w:marTop w:val="240"/>
                              <w:marBottom w:val="0"/>
                              <w:divBdr>
                                <w:top w:val="none" w:sz="0" w:space="0" w:color="auto"/>
                                <w:left w:val="none" w:sz="0" w:space="0" w:color="auto"/>
                                <w:bottom w:val="none" w:sz="0" w:space="0" w:color="auto"/>
                                <w:right w:val="none" w:sz="0" w:space="0" w:color="auto"/>
                              </w:divBdr>
                              <w:divsChild>
                                <w:div w:id="388309818">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539930976">
                      <w:marLeft w:val="0"/>
                      <w:marRight w:val="0"/>
                      <w:marTop w:val="0"/>
                      <w:marBottom w:val="0"/>
                      <w:divBdr>
                        <w:top w:val="none" w:sz="0" w:space="0" w:color="auto"/>
                        <w:left w:val="none" w:sz="0" w:space="0" w:color="auto"/>
                        <w:bottom w:val="none" w:sz="0" w:space="0" w:color="auto"/>
                        <w:right w:val="none" w:sz="0" w:space="0" w:color="auto"/>
                      </w:divBdr>
                      <w:divsChild>
                        <w:div w:id="1693413463">
                          <w:marLeft w:val="0"/>
                          <w:marRight w:val="0"/>
                          <w:marTop w:val="0"/>
                          <w:marBottom w:val="0"/>
                          <w:divBdr>
                            <w:top w:val="none" w:sz="0" w:space="0" w:color="auto"/>
                            <w:left w:val="none" w:sz="0" w:space="0" w:color="auto"/>
                            <w:bottom w:val="none" w:sz="0" w:space="0" w:color="auto"/>
                            <w:right w:val="none" w:sz="0" w:space="0" w:color="auto"/>
                          </w:divBdr>
                        </w:div>
                        <w:div w:id="1951282045">
                          <w:marLeft w:val="0"/>
                          <w:marRight w:val="0"/>
                          <w:marTop w:val="0"/>
                          <w:marBottom w:val="0"/>
                          <w:divBdr>
                            <w:top w:val="none" w:sz="0" w:space="0" w:color="auto"/>
                            <w:left w:val="none" w:sz="0" w:space="0" w:color="auto"/>
                            <w:bottom w:val="none" w:sz="0" w:space="0" w:color="auto"/>
                            <w:right w:val="none" w:sz="0" w:space="0" w:color="auto"/>
                          </w:divBdr>
                          <w:divsChild>
                            <w:div w:id="1560945763">
                              <w:marLeft w:val="0"/>
                              <w:marRight w:val="0"/>
                              <w:marTop w:val="0"/>
                              <w:marBottom w:val="0"/>
                              <w:divBdr>
                                <w:top w:val="none" w:sz="0" w:space="0" w:color="auto"/>
                                <w:left w:val="none" w:sz="0" w:space="0" w:color="auto"/>
                                <w:bottom w:val="none" w:sz="0" w:space="0" w:color="auto"/>
                                <w:right w:val="none" w:sz="0" w:space="0" w:color="auto"/>
                              </w:divBdr>
                            </w:div>
                            <w:div w:id="2048943957">
                              <w:marLeft w:val="0"/>
                              <w:marRight w:val="0"/>
                              <w:marTop w:val="0"/>
                              <w:marBottom w:val="0"/>
                              <w:divBdr>
                                <w:top w:val="none" w:sz="0" w:space="0" w:color="auto"/>
                                <w:left w:val="none" w:sz="0" w:space="0" w:color="auto"/>
                                <w:bottom w:val="none" w:sz="0" w:space="0" w:color="auto"/>
                                <w:right w:val="none" w:sz="0" w:space="0" w:color="auto"/>
                              </w:divBdr>
                            </w:div>
                            <w:div w:id="1582136976">
                              <w:marLeft w:val="0"/>
                              <w:marRight w:val="0"/>
                              <w:marTop w:val="0"/>
                              <w:marBottom w:val="0"/>
                              <w:divBdr>
                                <w:top w:val="none" w:sz="0" w:space="0" w:color="auto"/>
                                <w:left w:val="none" w:sz="0" w:space="0" w:color="auto"/>
                                <w:bottom w:val="none" w:sz="0" w:space="0" w:color="auto"/>
                                <w:right w:val="none" w:sz="0" w:space="0" w:color="auto"/>
                              </w:divBdr>
                            </w:div>
                            <w:div w:id="1965692390">
                              <w:marLeft w:val="0"/>
                              <w:marRight w:val="0"/>
                              <w:marTop w:val="0"/>
                              <w:marBottom w:val="0"/>
                              <w:divBdr>
                                <w:top w:val="none" w:sz="0" w:space="0" w:color="auto"/>
                                <w:left w:val="none" w:sz="0" w:space="0" w:color="auto"/>
                                <w:bottom w:val="none" w:sz="0" w:space="0" w:color="auto"/>
                                <w:right w:val="none" w:sz="0" w:space="0" w:color="auto"/>
                              </w:divBdr>
                            </w:div>
                            <w:div w:id="893346737">
                              <w:marLeft w:val="0"/>
                              <w:marRight w:val="0"/>
                              <w:marTop w:val="0"/>
                              <w:marBottom w:val="0"/>
                              <w:divBdr>
                                <w:top w:val="none" w:sz="0" w:space="0" w:color="auto"/>
                                <w:left w:val="none" w:sz="0" w:space="0" w:color="auto"/>
                                <w:bottom w:val="none" w:sz="0" w:space="0" w:color="auto"/>
                                <w:right w:val="none" w:sz="0" w:space="0" w:color="auto"/>
                              </w:divBdr>
                            </w:div>
                            <w:div w:id="518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19881">
                  <w:marLeft w:val="0"/>
                  <w:marRight w:val="0"/>
                  <w:marTop w:val="0"/>
                  <w:marBottom w:val="0"/>
                  <w:divBdr>
                    <w:top w:val="none" w:sz="0" w:space="0" w:color="auto"/>
                    <w:left w:val="none" w:sz="0" w:space="0" w:color="auto"/>
                    <w:bottom w:val="none" w:sz="0" w:space="0" w:color="auto"/>
                    <w:right w:val="none" w:sz="0" w:space="0" w:color="auto"/>
                  </w:divBdr>
                  <w:divsChild>
                    <w:div w:id="1085691690">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2052681816">
          <w:marLeft w:val="0"/>
          <w:marRight w:val="0"/>
          <w:marTop w:val="0"/>
          <w:marBottom w:val="0"/>
          <w:divBdr>
            <w:top w:val="none" w:sz="0" w:space="0" w:color="auto"/>
            <w:left w:val="none" w:sz="0" w:space="0" w:color="auto"/>
            <w:bottom w:val="none" w:sz="0" w:space="0" w:color="auto"/>
            <w:right w:val="none" w:sz="0" w:space="0" w:color="auto"/>
          </w:divBdr>
          <w:divsChild>
            <w:div w:id="375205411">
              <w:marLeft w:val="0"/>
              <w:marRight w:val="0"/>
              <w:marTop w:val="0"/>
              <w:marBottom w:val="0"/>
              <w:divBdr>
                <w:top w:val="none" w:sz="0" w:space="0" w:color="auto"/>
                <w:left w:val="none" w:sz="0" w:space="0" w:color="auto"/>
                <w:bottom w:val="none" w:sz="0" w:space="0" w:color="auto"/>
                <w:right w:val="none" w:sz="0" w:space="0" w:color="auto"/>
              </w:divBdr>
              <w:divsChild>
                <w:div w:id="1736004701">
                  <w:marLeft w:val="0"/>
                  <w:marRight w:val="0"/>
                  <w:marTop w:val="0"/>
                  <w:marBottom w:val="0"/>
                  <w:divBdr>
                    <w:top w:val="none" w:sz="0" w:space="0" w:color="auto"/>
                    <w:left w:val="none" w:sz="0" w:space="0" w:color="auto"/>
                    <w:bottom w:val="none" w:sz="0" w:space="0" w:color="auto"/>
                    <w:right w:val="none" w:sz="0" w:space="0" w:color="auto"/>
                  </w:divBdr>
                  <w:divsChild>
                    <w:div w:id="1759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7338">
          <w:marLeft w:val="0"/>
          <w:marRight w:val="0"/>
          <w:marTop w:val="0"/>
          <w:marBottom w:val="0"/>
          <w:divBdr>
            <w:top w:val="none" w:sz="0" w:space="0" w:color="auto"/>
            <w:left w:val="none" w:sz="0" w:space="0" w:color="auto"/>
            <w:bottom w:val="none" w:sz="0" w:space="0" w:color="auto"/>
            <w:right w:val="none" w:sz="0" w:space="0" w:color="auto"/>
          </w:divBdr>
          <w:divsChild>
            <w:div w:id="220406955">
              <w:marLeft w:val="0"/>
              <w:marRight w:val="0"/>
              <w:marTop w:val="0"/>
              <w:marBottom w:val="0"/>
              <w:divBdr>
                <w:top w:val="none" w:sz="0" w:space="0" w:color="auto"/>
                <w:left w:val="none" w:sz="0" w:space="0" w:color="auto"/>
                <w:bottom w:val="none" w:sz="0" w:space="0" w:color="auto"/>
                <w:right w:val="none" w:sz="0" w:space="0" w:color="auto"/>
              </w:divBdr>
            </w:div>
          </w:divsChild>
        </w:div>
        <w:div w:id="1496148442">
          <w:marLeft w:val="0"/>
          <w:marRight w:val="0"/>
          <w:marTop w:val="0"/>
          <w:marBottom w:val="0"/>
          <w:divBdr>
            <w:top w:val="single" w:sz="6" w:space="4" w:color="E0E0E0"/>
            <w:left w:val="single" w:sz="6" w:space="0" w:color="E0E0E0"/>
            <w:bottom w:val="single" w:sz="6" w:space="0" w:color="E0E0E0"/>
            <w:right w:val="single" w:sz="6" w:space="0" w:color="E0E0E0"/>
          </w:divBdr>
          <w:divsChild>
            <w:div w:id="251546391">
              <w:marLeft w:val="0"/>
              <w:marRight w:val="0"/>
              <w:marTop w:val="0"/>
              <w:marBottom w:val="0"/>
              <w:divBdr>
                <w:top w:val="none" w:sz="0" w:space="0" w:color="auto"/>
                <w:left w:val="none" w:sz="0" w:space="0" w:color="auto"/>
                <w:bottom w:val="none" w:sz="0" w:space="0" w:color="auto"/>
                <w:right w:val="none" w:sz="0" w:space="0" w:color="auto"/>
              </w:divBdr>
              <w:divsChild>
                <w:div w:id="1291932621">
                  <w:marLeft w:val="0"/>
                  <w:marRight w:val="0"/>
                  <w:marTop w:val="0"/>
                  <w:marBottom w:val="0"/>
                  <w:divBdr>
                    <w:top w:val="none" w:sz="0" w:space="0" w:color="auto"/>
                    <w:left w:val="none" w:sz="0" w:space="0" w:color="auto"/>
                    <w:bottom w:val="none" w:sz="0" w:space="0" w:color="auto"/>
                    <w:right w:val="none" w:sz="0" w:space="0" w:color="auto"/>
                  </w:divBdr>
                  <w:divsChild>
                    <w:div w:id="1075711765">
                      <w:marLeft w:val="0"/>
                      <w:marRight w:val="0"/>
                      <w:marTop w:val="0"/>
                      <w:marBottom w:val="0"/>
                      <w:divBdr>
                        <w:top w:val="none" w:sz="0" w:space="0" w:color="auto"/>
                        <w:left w:val="none" w:sz="0" w:space="0" w:color="auto"/>
                        <w:bottom w:val="none" w:sz="0" w:space="0" w:color="auto"/>
                        <w:right w:val="none" w:sz="0" w:space="0" w:color="auto"/>
                      </w:divBdr>
                    </w:div>
                    <w:div w:id="580797612">
                      <w:marLeft w:val="0"/>
                      <w:marRight w:val="0"/>
                      <w:marTop w:val="0"/>
                      <w:marBottom w:val="0"/>
                      <w:divBdr>
                        <w:top w:val="none" w:sz="0" w:space="0" w:color="auto"/>
                        <w:left w:val="none" w:sz="0" w:space="0" w:color="auto"/>
                        <w:bottom w:val="none" w:sz="0" w:space="0" w:color="auto"/>
                        <w:right w:val="none" w:sz="0" w:space="0" w:color="auto"/>
                      </w:divBdr>
                    </w:div>
                    <w:div w:id="583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1648">
          <w:marLeft w:val="0"/>
          <w:marRight w:val="0"/>
          <w:marTop w:val="0"/>
          <w:marBottom w:val="0"/>
          <w:divBdr>
            <w:top w:val="none" w:sz="0" w:space="0" w:color="auto"/>
            <w:left w:val="none" w:sz="0" w:space="0" w:color="auto"/>
            <w:bottom w:val="none" w:sz="0" w:space="0" w:color="auto"/>
            <w:right w:val="none" w:sz="0" w:space="0" w:color="auto"/>
          </w:divBdr>
          <w:divsChild>
            <w:div w:id="156506005">
              <w:marLeft w:val="0"/>
              <w:marRight w:val="0"/>
              <w:marTop w:val="0"/>
              <w:marBottom w:val="0"/>
              <w:divBdr>
                <w:top w:val="none" w:sz="0" w:space="0" w:color="auto"/>
                <w:left w:val="none" w:sz="0" w:space="0" w:color="auto"/>
                <w:bottom w:val="none" w:sz="0" w:space="0" w:color="auto"/>
                <w:right w:val="none" w:sz="0" w:space="0" w:color="auto"/>
              </w:divBdr>
            </w:div>
          </w:divsChild>
        </w:div>
        <w:div w:id="192028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12488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5789</Words>
  <Characters>33001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2018-11-15T07:15:00Z</cp:lastPrinted>
  <dcterms:created xsi:type="dcterms:W3CDTF">2018-11-12T07:50:00Z</dcterms:created>
  <dcterms:modified xsi:type="dcterms:W3CDTF">2018-11-15T07:22:00Z</dcterms:modified>
</cp:coreProperties>
</file>